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LiberationSerif-Bold" w:hAnsi="LiberationSerif-Bold" w:cs="LiberationSerif-Bold"/>
          <w:b/>
          <w:b/>
          <w:bCs/>
          <w:color w:val="C00000"/>
          <w:sz w:val="24"/>
          <w:szCs w:val="24"/>
        </w:rPr>
      </w:pPr>
      <w:r>
        <w:rPr>
          <w:rFonts w:cs="LiberationSerif-Bold" w:ascii="LiberationSerif-Bold" w:hAnsi="LiberationSerif-Bold"/>
          <w:b/>
          <w:bCs/>
          <w:color w:val="C00000"/>
          <w:sz w:val="24"/>
          <w:szCs w:val="24"/>
        </w:rPr>
        <w:t>Flusso 80b-</w:t>
      </w:r>
      <w:r>
        <w:rPr>
          <w:rFonts w:cs="LiberationSerif-Bold" w:ascii="LiberationSerif-Bold" w:hAnsi="LiberationSerif-Bold"/>
          <w:bCs/>
          <w:color w:val="C00000"/>
          <w:sz w:val="24"/>
          <w:szCs w:val="24"/>
        </w:rPr>
        <w:t xml:space="preserve"> </w:t>
      </w:r>
      <w:r>
        <w:rPr>
          <w:rFonts w:cs="LiberationSerif-Bold" w:ascii="LiberationSerif-Bold" w:hAnsi="LiberationSerif-Bold"/>
          <w:b/>
          <w:bCs/>
          <w:color w:val="C00000"/>
          <w:sz w:val="24"/>
          <w:szCs w:val="24"/>
        </w:rPr>
        <w:t>Modello di relazione su Additivi e Aromi</w:t>
      </w:r>
    </w:p>
    <w:p>
      <w:pPr>
        <w:pStyle w:val="Normal"/>
        <w:spacing w:lineRule="auto" w:line="240" w:before="0" w:after="0"/>
        <w:jc w:val="both"/>
        <w:rPr>
          <w:rFonts w:ascii="LiberationSerif-Bold" w:hAnsi="LiberationSerif-Bold" w:cs="LiberationSerif-Bold"/>
          <w:bCs/>
          <w:sz w:val="24"/>
          <w:szCs w:val="24"/>
        </w:rPr>
      </w:pPr>
      <w:r>
        <w:rPr>
          <w:rFonts w:cs="LiberationSerif-Bold" w:ascii="LiberationSerif-Bold" w:hAnsi="LiberationSerif-Bold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Azienda USL_________</w:t>
      </w:r>
    </w:p>
    <w:p>
      <w:pPr>
        <w:pStyle w:val="Normal"/>
        <w:spacing w:lineRule="auto" w:line="240" w:before="0" w:after="0"/>
        <w:jc w:val="both"/>
        <w:rPr>
          <w:rFonts w:ascii="LiberationSerif-Bold" w:hAnsi="LiberationSerif-Bold" w:cs="LiberationSerif-Bold"/>
          <w:bCs/>
          <w:sz w:val="24"/>
          <w:szCs w:val="24"/>
        </w:rPr>
      </w:pPr>
      <w:r>
        <w:rPr>
          <w:rFonts w:cs="LiberationSerif-Bold" w:ascii="LiberationSerif-Bold" w:hAnsi="LiberationSerif-Bold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Serif-Bold" w:hAnsi="LiberationSerif-Bold" w:cs="LiberationSerif-Bold"/>
          <w:bCs/>
          <w:sz w:val="24"/>
          <w:szCs w:val="24"/>
        </w:rPr>
      </w:pPr>
      <w:r>
        <w:rPr>
          <w:rFonts w:cs="LiberationSerif-Bold" w:ascii="LiberationSerif-Bold" w:hAnsi="LiberationSerif-Bold"/>
          <w:bCs/>
          <w:sz w:val="24"/>
          <w:szCs w:val="24"/>
        </w:rPr>
        <w:t xml:space="preserve">PIANO REGIONALE RIGUARDANTE IL CONTROLLO UFFICIALE DEGLI </w:t>
      </w:r>
      <w:r>
        <w:rPr>
          <w:rFonts w:cs="LiberationSerif-Bold" w:ascii="LiberationSerif-Bold" w:hAnsi="LiberationSerif-Bold"/>
          <w:b/>
          <w:bCs/>
          <w:sz w:val="24"/>
          <w:szCs w:val="24"/>
        </w:rPr>
        <w:t>ADDITIVI E DEGLI AROMI ALIMENTARI</w:t>
      </w:r>
      <w:r>
        <w:rPr>
          <w:rFonts w:cs="LiberationSerif-Bold" w:ascii="LiberationSerif-Bold" w:hAnsi="LiberationSerif-Bold"/>
          <w:bCs/>
          <w:sz w:val="24"/>
          <w:szCs w:val="24"/>
        </w:rPr>
        <w:t>, IVI COMPRESI GLI AROMI DI FUMO, SIA COME MATERIA PRIMA CHE NEGLI ALIMENTI, NONCHÉ’ IL CONTROLLO DELLE SOSTANZE DI CUI ALL’ALLEGATO III DEL REGOLAMENTO CE 1334/2008</w:t>
      </w:r>
    </w:p>
    <w:p>
      <w:pPr>
        <w:pStyle w:val="Normal"/>
        <w:spacing w:lineRule="auto" w:line="240" w:before="0" w:after="0"/>
        <w:rPr>
          <w:rFonts w:ascii="LiberationSerif-Bold" w:hAnsi="LiberationSerif-Bold" w:cs="LiberationSerif-Bold"/>
          <w:b/>
          <w:b/>
          <w:bCs/>
          <w:sz w:val="24"/>
          <w:szCs w:val="24"/>
        </w:rPr>
      </w:pPr>
      <w:r>
        <w:rPr>
          <w:rFonts w:cs="LiberationSerif-Bold" w:ascii="LiberationSerif-Bold" w:hAnsi="LiberationSerif-Bold"/>
          <w:b/>
          <w:bCs/>
          <w:sz w:val="24"/>
          <w:szCs w:val="24"/>
        </w:rPr>
      </w:r>
    </w:p>
    <w:p>
      <w:pPr>
        <w:pStyle w:val="Western"/>
        <w:spacing w:before="280" w:after="280"/>
        <w:ind w:hanging="567"/>
        <w:jc w:val="center"/>
        <w:rPr>
          <w:b/>
          <w:b/>
          <w:bCs/>
        </w:rPr>
      </w:pPr>
      <w:r>
        <w:rPr>
          <w:b/>
          <w:bCs/>
        </w:rPr>
        <w:t>Relazione dati anno _________</w:t>
      </w:r>
    </w:p>
    <w:p>
      <w:pPr>
        <w:pStyle w:val="Western"/>
        <w:spacing w:before="280" w:after="280"/>
        <w:ind w:hanging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Western"/>
        <w:spacing w:before="280" w:after="280"/>
        <w:ind w:hanging="567"/>
        <w:jc w:val="center"/>
        <w:rPr>
          <w:b/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ADDITIVI</w:t>
      </w:r>
      <w:bookmarkStart w:id="0" w:name="_GoBack"/>
      <w:bookmarkEnd w:id="0"/>
    </w:p>
    <w:p>
      <w:pPr>
        <w:pStyle w:val="Western"/>
        <w:spacing w:before="280" w:after="280"/>
        <w:ind w:hanging="567"/>
        <w:jc w:val="center"/>
        <w:rPr>
          <w:color w:val="FF0000"/>
          <w:u w:val="single"/>
        </w:rPr>
      </w:pPr>
      <w:r>
        <w:rPr>
          <w:color w:val="FF0000"/>
          <w:u w:val="single"/>
        </w:rPr>
      </w:r>
    </w:p>
    <w:p>
      <w:pPr>
        <w:pStyle w:val="Western"/>
        <w:numPr>
          <w:ilvl w:val="0"/>
          <w:numId w:val="1"/>
        </w:numPr>
        <w:spacing w:beforeAutospacing="0" w:before="79" w:afterAutospacing="0" w:after="79"/>
        <w:jc w:val="left"/>
        <w:rPr/>
      </w:pPr>
      <w:r>
        <w:rPr>
          <w:b/>
          <w:bCs/>
          <w:u w:val="single"/>
        </w:rPr>
        <w:t>Attività programmata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Campionamento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Controlli documentali e di identità</w:t>
      </w:r>
      <w:r>
        <w:rPr>
          <w:sz w:val="24"/>
          <w:szCs w:val="24"/>
          <w:u w:val="none"/>
        </w:rPr>
        <w:t xml:space="preserve"> </w:t>
      </w:r>
      <w:r>
        <w:rPr>
          <w:i/>
          <w:iCs/>
          <w:sz w:val="24"/>
          <w:szCs w:val="24"/>
          <w:u w:val="none"/>
        </w:rPr>
        <w:t>(specificare quanti e tipologia di controlli)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Western"/>
        <w:numPr>
          <w:ilvl w:val="0"/>
          <w:numId w:val="1"/>
        </w:numPr>
        <w:spacing w:beforeAutospacing="0" w:before="79" w:afterAutospacing="0" w:after="79"/>
        <w:rPr/>
      </w:pPr>
      <w:r>
        <w:rPr>
          <w:b/>
          <w:bCs/>
          <w:u w:val="single"/>
        </w:rPr>
        <w:t>Attività svolta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Campionamento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Controlli documentali e di identità</w:t>
      </w:r>
      <w:r>
        <w:rPr>
          <w:i/>
          <w:iCs/>
          <w:sz w:val="24"/>
          <w:szCs w:val="24"/>
          <w:u w:val="none"/>
        </w:rPr>
        <w:t xml:space="preserve"> </w:t>
      </w:r>
      <w:r>
        <w:rPr>
          <w:i/>
          <w:iCs/>
          <w:sz w:val="24"/>
          <w:szCs w:val="24"/>
          <w:u w:val="none"/>
        </w:rPr>
        <w:t>(specificare quanti e tipologia di controlli)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estern"/>
        <w:numPr>
          <w:ilvl w:val="0"/>
          <w:numId w:val="1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Risultati e provvedimenti adottati</w:t>
      </w:r>
      <w:r>
        <w:rPr>
          <w:b/>
          <w:bCs/>
        </w:rPr>
        <w:t>(amministrativi e/o giudiziari)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Campionamento: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risultanze, non conformità rilevate, e tipologia di provvedimenti adottati per ogni caso)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Controlli documentali e di identità: 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risultanze dei controlli, non conformità rilevate e tipologia di provvedimenti adottati per ogni caso)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estern"/>
        <w:numPr>
          <w:ilvl w:val="0"/>
          <w:numId w:val="1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Criticità riscontrate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Campionamento </w:t>
      </w:r>
      <w:r>
        <w:rPr>
          <w:sz w:val="24"/>
          <w:szCs w:val="24"/>
          <w:u w:val="none"/>
        </w:rPr>
        <w:t>( specificare  e commentare le criticità riscontrate)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Controlli documentali e di identità 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 e commentare le criticità riscontrate)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estern"/>
        <w:numPr>
          <w:ilvl w:val="0"/>
          <w:numId w:val="1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Azioni di miglioramento</w:t>
      </w:r>
    </w:p>
    <w:p>
      <w:pPr>
        <w:pStyle w:val="Western"/>
        <w:spacing w:beforeAutospacing="0" w:before="79" w:afterAutospacing="0" w:after="79"/>
        <w:rPr>
          <w:b w:val="false"/>
          <w:b w:val="false"/>
          <w:bCs w:val="false"/>
          <w:i/>
          <w:i/>
          <w:iCs/>
          <w:u w:val="none"/>
        </w:rPr>
      </w:pPr>
      <w:r>
        <w:rPr>
          <w:b w:val="false"/>
          <w:bCs w:val="false"/>
          <w:i/>
          <w:iCs/>
          <w:u w:val="none"/>
        </w:rPr>
        <w:t>Specificare le azioni di miglioramento attuate o da proporre</w:t>
      </w:r>
    </w:p>
    <w:p>
      <w:pPr>
        <w:pStyle w:val="Western"/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Western"/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Western"/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Western"/>
        <w:spacing w:before="280" w:after="280"/>
        <w:ind w:hanging="567"/>
        <w:jc w:val="center"/>
        <w:rPr>
          <w:b/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AROMI</w:t>
      </w:r>
    </w:p>
    <w:p>
      <w:pPr>
        <w:pStyle w:val="Western"/>
        <w:spacing w:before="280" w:after="280"/>
        <w:ind w:hanging="567"/>
        <w:jc w:val="center"/>
        <w:rPr>
          <w:color w:val="FF0000"/>
          <w:u w:val="single"/>
        </w:rPr>
      </w:pPr>
      <w:r>
        <w:rPr>
          <w:color w:val="FF0000"/>
          <w:u w:val="single"/>
        </w:rPr>
      </w:r>
    </w:p>
    <w:p>
      <w:pPr>
        <w:pStyle w:val="Western"/>
        <w:numPr>
          <w:ilvl w:val="0"/>
          <w:numId w:val="2"/>
        </w:numPr>
        <w:spacing w:beforeAutospacing="0" w:before="79" w:afterAutospacing="0" w:after="79"/>
        <w:jc w:val="left"/>
        <w:rPr/>
      </w:pPr>
      <w:r>
        <w:rPr>
          <w:b/>
          <w:bCs/>
          <w:u w:val="single"/>
        </w:rPr>
        <w:t>Attività programmata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Campionamento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Controlli documentali e di identità</w:t>
      </w:r>
      <w:r>
        <w:rPr>
          <w:sz w:val="24"/>
          <w:szCs w:val="24"/>
          <w:u w:val="none"/>
        </w:rPr>
        <w:t xml:space="preserve"> </w:t>
      </w:r>
      <w:r>
        <w:rPr>
          <w:i/>
          <w:iCs/>
          <w:sz w:val="24"/>
          <w:szCs w:val="24"/>
          <w:u w:val="none"/>
        </w:rPr>
        <w:t>(specificare quanti e tipologia di controlli</w:t>
      </w:r>
      <w:r>
        <w:rPr>
          <w:sz w:val="24"/>
          <w:szCs w:val="24"/>
          <w:u w:val="none"/>
        </w:rPr>
        <w:t>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Western"/>
        <w:numPr>
          <w:ilvl w:val="0"/>
          <w:numId w:val="2"/>
        </w:numPr>
        <w:spacing w:beforeAutospacing="0" w:before="79" w:afterAutospacing="0" w:after="79"/>
        <w:rPr/>
      </w:pPr>
      <w:r>
        <w:rPr>
          <w:b/>
          <w:bCs/>
          <w:u w:val="single"/>
        </w:rPr>
        <w:t>Attività svolta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Campionamento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Controlli documentali e di identità </w:t>
      </w:r>
      <w:r>
        <w:rPr>
          <w:i/>
          <w:iCs/>
          <w:sz w:val="24"/>
          <w:szCs w:val="24"/>
          <w:u w:val="single"/>
        </w:rPr>
        <w:t>(</w:t>
      </w:r>
      <w:r>
        <w:rPr>
          <w:i/>
          <w:iCs/>
          <w:sz w:val="24"/>
          <w:szCs w:val="24"/>
          <w:u w:val="none"/>
        </w:rPr>
        <w:t>specificare quanti e tipologia di controlli)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estern"/>
        <w:numPr>
          <w:ilvl w:val="0"/>
          <w:numId w:val="2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Risultati e provvedimenti adottati</w:t>
      </w:r>
      <w:r>
        <w:rPr>
          <w:b/>
          <w:bCs/>
        </w:rPr>
        <w:t>(amministrativi e/o giudiziari)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Campionamento: </w:t>
      </w:r>
      <w:r>
        <w:rPr>
          <w:sz w:val="24"/>
          <w:szCs w:val="24"/>
          <w:u w:val="none"/>
        </w:rPr>
        <w:t>(</w:t>
      </w:r>
      <w:r>
        <w:rPr>
          <w:i/>
          <w:iCs/>
          <w:sz w:val="24"/>
          <w:szCs w:val="24"/>
          <w:u w:val="none"/>
        </w:rPr>
        <w:t xml:space="preserve"> specificare risultanze, non conformità rilevate, e tipologia di provvedimenti adottati per ogni caso)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Controlli documentali e di identità: 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risultanze dei controlli, non conformità rilevate e tipologia di provvedimenti adottati per ogni caso)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Western"/>
        <w:numPr>
          <w:ilvl w:val="0"/>
          <w:numId w:val="2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Criticità riscontrate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Campionamento 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 e commentare le criticità riscontrate)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Controlli documentali e di identità </w:t>
      </w:r>
      <w:r>
        <w:rPr>
          <w:sz w:val="24"/>
          <w:szCs w:val="24"/>
          <w:u w:val="none"/>
        </w:rPr>
        <w:t xml:space="preserve">( </w:t>
      </w:r>
      <w:r>
        <w:rPr>
          <w:i/>
          <w:iCs/>
          <w:sz w:val="24"/>
          <w:szCs w:val="24"/>
          <w:u w:val="none"/>
        </w:rPr>
        <w:t>specificare  e commentare le criticità riscontrate)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estern"/>
        <w:numPr>
          <w:ilvl w:val="0"/>
          <w:numId w:val="2"/>
        </w:numPr>
        <w:spacing w:beforeAutospacing="0" w:before="79" w:afterAutospacing="0" w:after="79"/>
        <w:rPr>
          <w:b/>
          <w:b/>
          <w:bCs/>
          <w:u w:val="single"/>
        </w:rPr>
      </w:pPr>
      <w:r>
        <w:rPr>
          <w:b/>
          <w:bCs/>
          <w:u w:val="single"/>
        </w:rPr>
        <w:t>Azioni di miglioramento</w:t>
      </w:r>
    </w:p>
    <w:p>
      <w:pPr>
        <w:pStyle w:val="Western"/>
        <w:spacing w:beforeAutospacing="0" w:before="79" w:afterAutospacing="0" w:after="79"/>
        <w:rPr>
          <w:b w:val="false"/>
          <w:b w:val="false"/>
          <w:bCs w:val="false"/>
          <w:i/>
          <w:i/>
          <w:iCs/>
          <w:u w:val="none"/>
        </w:rPr>
      </w:pPr>
      <w:r>
        <w:rPr>
          <w:b w:val="false"/>
          <w:bCs w:val="false"/>
          <w:i/>
          <w:iCs/>
          <w:u w:val="none"/>
        </w:rPr>
        <w:t>Specificare le azioni di miglioramento attuate o da proporre</w:t>
      </w:r>
    </w:p>
    <w:sectPr>
      <w:type w:val="nextPage"/>
      <w:pgSz w:w="11906" w:h="16838"/>
      <w:pgMar w:left="1134" w:right="1134" w:header="0" w:top="993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Serif-Bol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Western" w:customStyle="1">
    <w:name w:val="western"/>
    <w:basedOn w:val="Normal"/>
    <w:qFormat/>
    <w:rsid w:val="00d42576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d4257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LibreOffice/6.4.6.2$Windows_X86_64 LibreOffice_project/0ce51a4fd21bff07a5c061082cc82c5ed232f115</Application>
  <Pages>2</Pages>
  <Words>272</Words>
  <Characters>1794</Characters>
  <CharactersWithSpaces>2026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2023-03-10T11:14:00Z</dcterms:created>
  <dc:creator>Annalisa Pasquariello</dc:creator>
  <dc:description/>
  <dc:language>it-IT</dc:language>
  <cp:lastModifiedBy/>
  <dcterms:modified xsi:type="dcterms:W3CDTF">2023-10-24T09:26:43Z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