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spacing w:before="480" w:after="0"/>
        <w:rPr/>
      </w:pPr>
      <w:r>
        <w:rPr/>
        <w:t>Caratteri Idrogeomorfologici Ecosistemici Morfotipologici dei Paesaggi Rurali</w:t>
      </w:r>
    </w:p>
    <w:p>
      <w:pPr>
        <w:pStyle w:val="Titolo1"/>
        <w:spacing w:before="480" w:after="0"/>
        <w:rPr/>
      </w:pPr>
      <w:bookmarkStart w:id="0" w:name="__DdeLink__7212_32457450801"/>
      <w:r>
        <w:rPr/>
        <w:t xml:space="preserve">DESCRIZIONE DELLE BANCHE DATI </w:t>
      </w:r>
      <w:bookmarkEnd w:id="0"/>
    </w:p>
    <w:p>
      <w:pPr>
        <w:pStyle w:val="Normal"/>
        <w:spacing w:before="0" w:after="0"/>
        <w:rPr/>
      </w:pPr>
      <w:r>
        <w:rPr>
          <w:rFonts w:ascii="Times-Roman" w:hAnsi="Times-Roman"/>
          <w:sz w:val="24"/>
        </w:rPr>
        <w:t>Il progetto di paesaggio “</w:t>
      </w:r>
      <w:r>
        <w:rPr>
          <w:rFonts w:ascii="Times-Roman" w:hAnsi="Times-Roman"/>
          <w:b/>
          <w:bCs/>
          <w:sz w:val="24"/>
        </w:rPr>
        <w:t>Leopoldine in Val di Chiana”</w:t>
      </w:r>
      <w:r>
        <w:rPr>
          <w:rFonts w:ascii="Times-Roman" w:hAnsi="Times-Roman"/>
          <w:sz w:val="24"/>
        </w:rPr>
        <w:t xml:space="preserve"> prevede come Tema 1 il territorio della bonifica ed il paesaggio agrario. Le norme tecniche di intervento relative al “Tema 1” mirano a tutelare il territorio della bonifica attraverso l'individuazione e la valorizzazione dei suoi elementi strutturali, ovvero le Invarianti I, II e IV, rappresentate nell'elaborato di Progetto: Carta dei Caratteri </w:t>
      </w:r>
      <w:r>
        <w:rPr>
          <w:rFonts w:ascii="Times-Italic" w:hAnsi="Times-Italic"/>
          <w:i/>
          <w:sz w:val="24"/>
        </w:rPr>
        <w:t xml:space="preserve">Idrogeomorfologici, Ecosistemici, Morfotipologici dei Paesaggi Rurali </w:t>
      </w:r>
      <w:r>
        <w:rPr>
          <w:rFonts w:ascii="Times-Roman" w:hAnsi="Times-Roman"/>
          <w:sz w:val="24"/>
        </w:rPr>
        <w:t xml:space="preserve">– Tavole da 1/1 a 1/18 scala </w:t>
      </w:r>
      <w:r>
        <w:rPr>
          <w:rFonts w:eastAsia="Calibri" w:cs="" w:ascii="Times-Roman" w:hAnsi="Times-Roman" w:cstheme="minorBidi" w:eastAsiaTheme="minorHAnsi"/>
          <w:color w:val="auto"/>
          <w:kern w:val="0"/>
          <w:sz w:val="24"/>
          <w:szCs w:val="22"/>
          <w:lang w:val="it-IT" w:eastAsia="en-US" w:bidi="ar-SA"/>
        </w:rPr>
        <w:t xml:space="preserve">1:10.000. </w:t>
      </w:r>
    </w:p>
    <w:p>
      <w:pPr>
        <w:pStyle w:val="Normal"/>
        <w:spacing w:before="0" w:after="0"/>
        <w:rPr/>
      </w:pPr>
      <w:r>
        <w:rPr>
          <w:rFonts w:eastAsia="Calibri" w:cs="" w:ascii="Times-Roman" w:hAnsi="Times-Roman" w:cstheme="minorBidi" w:eastAsiaTheme="minorHAnsi"/>
          <w:color w:val="auto"/>
          <w:kern w:val="0"/>
          <w:sz w:val="24"/>
          <w:szCs w:val="22"/>
          <w:lang w:val="it-IT" w:eastAsia="en-US" w:bidi="ar-SA"/>
        </w:rPr>
        <w:t xml:space="preserve">L'elaborato grafico costituisce una base ricognitiva e, allo stesso tempo, esemplificativa, per </w:t>
      </w:r>
      <w:r>
        <w:rPr>
          <w:rFonts w:ascii="Times-Roman" w:hAnsi="Times-Roman"/>
          <w:sz w:val="24"/>
        </w:rPr>
        <w:t>l'applicazione delle norme del progetto di Paesaggio che integrano quelle più generali riferite al territorio aperto e presenti negli Strumenti della Pianificazione dei Comuni</w:t>
      </w:r>
    </w:p>
    <w:p>
      <w:pPr>
        <w:pStyle w:val="Normal"/>
        <w:spacing w:before="0" w:after="0"/>
        <w:rPr/>
      </w:pPr>
      <w:r>
        <w:rPr>
          <w:rFonts w:ascii="Times-Roman" w:hAnsi="Times-Roman"/>
          <w:sz w:val="24"/>
        </w:rPr>
        <w:t>Segue la descrizione di dettaglio degli elementi relativi alle invarianti II e IV utilizzati per gli elaborati di progetto di cui stiamo trattando.</w:t>
      </w:r>
    </w:p>
    <w:p>
      <w:pPr>
        <w:pStyle w:val="Titolo1"/>
        <w:rPr/>
      </w:pPr>
      <w:bookmarkStart w:id="1" w:name="__DdeLink__7212_3245745080"/>
      <w:bookmarkEnd w:id="1"/>
      <w:r>
        <w:rPr/>
        <w:t>INVARIANTE II: Caratteri ecosistemici del paesaggio</w:t>
      </w:r>
    </w:p>
    <w:p>
      <w:pPr>
        <w:pStyle w:val="Titolo2"/>
        <w:rPr/>
      </w:pPr>
      <w:r>
        <w:rPr/>
        <w:t>CATEGORIA A: aree in successione spaziale continua:</w:t>
      </w:r>
    </w:p>
    <w:tbl>
      <w:tblPr>
        <w:tblStyle w:val="Grigliatabella"/>
        <w:tblW w:w="977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89"/>
        <w:gridCol w:w="4888"/>
      </w:tblGrid>
      <w:tr>
        <w:trPr/>
        <w:tc>
          <w:tcPr>
            <w:tcW w:w="48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Idrografia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8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/>
                <w:b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 w:cstheme="minorBidi" w:eastAsiaTheme="minorHAnsi"/>
                <w:b/>
                <w:color w:val="auto"/>
                <w:kern w:val="0"/>
                <w:sz w:val="22"/>
                <w:szCs w:val="22"/>
                <w:lang w:val="it-IT" w:eastAsia="en-US" w:bidi="ar-SA"/>
              </w:rPr>
              <w:t>Origine dato</w:t>
            </w:r>
          </w:p>
        </w:tc>
      </w:tr>
      <w:tr>
        <w:trPr/>
        <w:tc>
          <w:tcPr>
            <w:tcW w:w="48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Reticolo idr</w:t>
            </w:r>
            <w:r>
              <w:rPr>
                <w:rFonts w:eastAsia="Calibri" w:cs="" w:cstheme="minorBidi" w:eastAsiaTheme="minorHAnsi"/>
                <w:b/>
                <w:color w:val="auto"/>
                <w:kern w:val="0"/>
                <w:sz w:val="22"/>
                <w:szCs w:val="22"/>
                <w:lang w:val="it-IT" w:eastAsia="en-US" w:bidi="ar-SA"/>
              </w:rPr>
              <w:t>ico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Feature lineare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Nome shapefile: Reticolo_idrico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Estrazione dalla banca dati Reticolo idrografico L.R. 79/2102, art. 22 lettera e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(RETLR79_19), codice: “NO altro reticolo”; contempla il reticolo idrico principale.</w:t>
            </w:r>
          </w:p>
        </w:tc>
      </w:tr>
      <w:tr>
        <w:trPr/>
        <w:tc>
          <w:tcPr>
            <w:tcW w:w="48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Rete idraulico agraria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Feature lineare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/>
              <w:t>Nome shapefile:</w:t>
            </w:r>
            <w:r>
              <w:rPr>
                <w:b/>
              </w:rPr>
              <w:t xml:space="preserve"> </w:t>
            </w:r>
            <w:r>
              <w:rPr/>
              <w:t>Rete_idraulico-agraria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Estrazione dalla banca dati Reticolo idrografico L.R. 79/2102, art. 22 lettera e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(RETLR79_19) codice: “altro reticolo”; contempla scoline, canali e tratti di reticolo artificiali per usi agricoli e/o altro.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48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Aree boscate </w:t>
            </w:r>
          </w:p>
        </w:tc>
        <w:tc>
          <w:tcPr>
            <w:tcW w:w="48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u w:val="none"/>
                <w:em w:val="none"/>
              </w:rPr>
              <w:t>scaricabile da geoscopio “lett.g – territori coperte da foreste e boschi”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/>
              </w:rPr>
              <w:t>http://www502.regione.toscana.it/geoscopio/pianopaesaggistico.html</w:t>
            </w:r>
          </w:p>
        </w:tc>
      </w:tr>
      <w:tr>
        <w:trPr/>
        <w:tc>
          <w:tcPr>
            <w:tcW w:w="48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Rete delle siepi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Feature lineare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Nome shapefile:</w:t>
            </w:r>
            <w:r>
              <w:rPr>
                <w:b/>
              </w:rPr>
              <w:t xml:space="preserve"> </w:t>
            </w:r>
            <w:r>
              <w:rPr/>
              <w:t>Rete_siepi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Sono stati estratti gli elementi “siepi” da </w:t>
            </w:r>
            <w:r>
              <w:rPr>
                <w:rFonts w:eastAsia="Times New Roman" w:cs="Times New Roman"/>
                <w:color w:val="000000"/>
                <w:lang w:eastAsia="it-IT"/>
              </w:rPr>
              <w:t>BD_EFA,</w:t>
            </w:r>
            <w:r>
              <w:rPr/>
              <w:t xml:space="preserve"> </w:t>
            </w:r>
            <w:r>
              <w:rPr>
                <w:rFonts w:eastAsia="Times New Roman" w:cs="Times New Roman"/>
                <w:color w:val="000000"/>
                <w:lang w:eastAsia="it-IT"/>
              </w:rPr>
              <w:t>STU_LEO,</w:t>
            </w:r>
            <w:r>
              <w:rPr/>
              <w:t xml:space="preserve"> CTR10K e CTR2K, successivamente sistematizzate.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lang w:eastAsia="it-IT"/>
              </w:rPr>
              <w:t>BD_EFA</w:t>
            </w:r>
            <w:r>
              <w:rPr/>
              <w:t>, codici: 781, 783, 788, 791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highlight w:val="red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STU_LEO,</w:t>
            </w:r>
            <w:r>
              <w:rPr/>
              <w:t xml:space="preserve"> codici: “piantata”, “siepe”, “siepe arborea”, “siepe arbustiva”, “siepe lineare”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48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Rete dei muretti a secco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Feature lineare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Nome shapefile:</w:t>
            </w:r>
            <w:r>
              <w:rPr>
                <w:b/>
              </w:rPr>
              <w:t xml:space="preserve"> </w:t>
            </w:r>
            <w:r>
              <w:rPr/>
              <w:t xml:space="preserve">rete_muretti_secco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Banca dati dei muretti a secco in aree agricole, estratto da elementi CTR2K, CTR10K codice 504 e 504l, e DBT (codice “m”) successivamente sistematizzati.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48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Rete delle praterie e delle radure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Feature poligonale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Nome shapefile:</w:t>
            </w:r>
            <w:r>
              <w:rPr>
                <w:b/>
              </w:rPr>
              <w:t xml:space="preserve"> </w:t>
            </w:r>
            <w:r>
              <w:rPr/>
              <w:t>rete_praterie_radure</w:t>
            </w:r>
          </w:p>
        </w:tc>
        <w:tc>
          <w:tcPr>
            <w:tcW w:w="48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Banca dati delle praterie e dei pascoli naturali realizzata dalle banche dati UCS_16 e </w:t>
            </w:r>
            <w:r>
              <w:rPr>
                <w:rFonts w:eastAsia="Times New Roman" w:cs="Times New Roman"/>
                <w:color w:val="000000"/>
                <w:lang w:eastAsia="it-IT"/>
              </w:rPr>
              <w:t>BD_COLT</w:t>
            </w:r>
            <w:r>
              <w:rPr/>
              <w:t>, successivamente sistematizzate. Le radure non sono contemplate.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UCS_16, codice 321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lang w:eastAsia="it-IT"/>
              </w:rPr>
              <w:t>BD_COLT, codici 009</w:t>
            </w:r>
          </w:p>
        </w:tc>
      </w:tr>
      <w:tr>
        <w:trPr/>
        <w:tc>
          <w:tcPr>
            <w:tcW w:w="48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</w:r>
          </w:p>
        </w:tc>
        <w:tc>
          <w:tcPr>
            <w:tcW w:w="48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Titolo2"/>
        <w:rPr/>
      </w:pPr>
      <w:r>
        <w:rPr/>
        <w:t>Categoria B: aree in successione spaziale discontinua:</w:t>
      </w:r>
    </w:p>
    <w:tbl>
      <w:tblPr>
        <w:tblStyle w:val="Grigliatabella"/>
        <w:tblW w:w="977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89"/>
        <w:gridCol w:w="4888"/>
      </w:tblGrid>
      <w:tr>
        <w:trPr/>
        <w:tc>
          <w:tcPr>
            <w:tcW w:w="48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Alberi isolati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Feature puntuale: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Nome shapefile: rete_alberi_isolati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Strato degli alberi isolati derivato dalle banche dati </w:t>
            </w:r>
            <w:r>
              <w:rPr>
                <w:rFonts w:eastAsia="Times New Roman" w:cs="Times New Roman"/>
                <w:color w:val="000000"/>
                <w:lang w:eastAsia="it-IT"/>
              </w:rPr>
              <w:t>BD_EFA</w:t>
            </w:r>
            <w:r>
              <w:rPr/>
              <w:t xml:space="preserve"> , codice 793 e </w:t>
            </w:r>
            <w:r>
              <w:rPr>
                <w:rFonts w:eastAsia="Times New Roman" w:cs="Times New Roman"/>
                <w:color w:val="000000"/>
                <w:lang w:eastAsia="it-IT"/>
              </w:rPr>
              <w:t>STU_LEO, codice “albero”.</w:t>
            </w:r>
          </w:p>
        </w:tc>
      </w:tr>
      <w:tr>
        <w:trPr/>
        <w:tc>
          <w:tcPr>
            <w:tcW w:w="48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Reti delle pozze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Feature poligonale: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Nome shapefile:</w:t>
            </w:r>
            <w:r>
              <w:rPr>
                <w:b/>
              </w:rPr>
              <w:t xml:space="preserve"> </w:t>
            </w:r>
            <w:r>
              <w:rPr/>
              <w:t>rete_pozze</w:t>
            </w:r>
          </w:p>
        </w:tc>
        <w:tc>
          <w:tcPr>
            <w:tcW w:w="48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Banca dati dei laghi e dei laghetti derivato dalla Banca dati dei laghetti, Lamma 2019: BD_LAG. </w:t>
            </w:r>
          </w:p>
        </w:tc>
      </w:tr>
      <w:tr>
        <w:trPr/>
        <w:tc>
          <w:tcPr>
            <w:tcW w:w="48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Rete delle aree umide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Feature poligonale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Nome shapefile:</w:t>
            </w:r>
            <w:r>
              <w:rPr>
                <w:b/>
              </w:rPr>
              <w:t xml:space="preserve"> rete_zone</w:t>
            </w:r>
            <w:r>
              <w:rPr/>
              <w:t>_umide</w:t>
            </w:r>
          </w:p>
        </w:tc>
        <w:tc>
          <w:tcPr>
            <w:tcW w:w="48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scaricabile anche da geoscopio (</w:t>
            </w:r>
            <w:hyperlink r:id="rId2">
              <w:r>
                <w:rPr>
                  <w:rStyle w:val="CollegamentoInternet"/>
                </w:rPr>
                <w:t>http://www502.regione.toscana.it/geoscopio/arprot.html</w:t>
              </w:r>
            </w:hyperlink>
            <w:r>
              <w:rPr/>
              <w:t xml:space="preserve">#) in Aree naturali protette → parchi e riserve regionali →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u w:val="none"/>
                <w:em w:val="none"/>
              </w:rPr>
              <w:t>Riserve naturali regionali (ex provinciali)</w:t>
            </w:r>
          </w:p>
        </w:tc>
      </w:tr>
    </w:tbl>
    <w:p>
      <w:pPr>
        <w:pStyle w:val="Titolo1"/>
        <w:rPr/>
      </w:pPr>
      <w:r>
        <w:br w:type="page"/>
      </w:r>
      <w:r>
        <w:rPr/>
        <w:t>INVARIANTE IV: i caratteri morfotipologici dei sistemi agro ambientali dei paesaggi rurali</w:t>
      </w:r>
    </w:p>
    <w:p>
      <w:pPr>
        <w:pStyle w:val="Normal"/>
        <w:rPr/>
      </w:pPr>
      <w:r>
        <w:rPr/>
      </w:r>
    </w:p>
    <w:tbl>
      <w:tblPr>
        <w:tblStyle w:val="Grigliatabella"/>
        <w:tblW w:w="9690" w:type="dxa"/>
        <w:jc w:val="left"/>
        <w:tblInd w:w="81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14"/>
        <w:gridCol w:w="4875"/>
      </w:tblGrid>
      <w:tr>
        <w:trPr/>
        <w:tc>
          <w:tcPr>
            <w:tcW w:w="4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Colture agrarie</w:t>
            </w:r>
          </w:p>
        </w:tc>
        <w:tc>
          <w:tcPr>
            <w:tcW w:w="48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Colture arboree specializzate</w:t>
            </w:r>
            <w:r>
              <w:rPr>
                <w:rFonts w:eastAsia="Times New Roman" w:cs="Times New Roman"/>
                <w:bCs/>
                <w:color w:val="000000"/>
                <w:lang w:eastAsia="it-IT"/>
              </w:rPr>
              <w:t xml:space="preserve"> (vigneti, oliveti, frutteti)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Feature poligonale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Arial"/>
                <w:color w:val="000000"/>
                <w:lang w:eastAsia="it-IT"/>
              </w:rPr>
            </w:pPr>
            <w:r>
              <w:rPr/>
              <w:t>Nome shapefile:</w:t>
            </w:r>
            <w:r>
              <w:rPr>
                <w:b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it-IT"/>
              </w:rPr>
              <w:t>Colture_spec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/>
                <w:color w:val="000000"/>
                <w:lang w:eastAsia="it-IT"/>
              </w:rPr>
            </w:r>
          </w:p>
        </w:tc>
        <w:tc>
          <w:tcPr>
            <w:tcW w:w="48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Strato informativo su colture specializzate, oliveto vigneto e frutteto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Da UCS_16, codici 221, 222, 223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Rete viaria</w:t>
            </w:r>
          </w:p>
        </w:tc>
        <w:tc>
          <w:tcPr>
            <w:tcW w:w="48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Strade campestri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Feature lineare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Arial"/>
                <w:color w:val="000000"/>
                <w:lang w:eastAsia="it-IT"/>
              </w:rPr>
            </w:pPr>
            <w:r>
              <w:rPr/>
              <w:t xml:space="preserve">Nome shapefile: </w:t>
            </w:r>
            <w:r>
              <w:rPr>
                <w:rFonts w:eastAsia="Times New Roman" w:cs="Arial"/>
                <w:color w:val="000000"/>
                <w:lang w:eastAsia="it-IT"/>
              </w:rPr>
              <w:t xml:space="preserve">strade_campestri: </w:t>
            </w:r>
          </w:p>
        </w:tc>
        <w:tc>
          <w:tcPr>
            <w:tcW w:w="48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Strato informativo derivato da CTR10K, codice 102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/>
                <w:color w:val="000000"/>
                <w:lang w:eastAsia="it-IT"/>
              </w:rPr>
              <w:t>"strada non asfaltata campestre".</w:t>
            </w:r>
          </w:p>
        </w:tc>
      </w:tr>
      <w:tr>
        <w:trPr/>
        <w:tc>
          <w:tcPr>
            <w:tcW w:w="4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Sentieri e mulattiere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Feature lineare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Arial"/>
                <w:color w:val="000000"/>
                <w:lang w:eastAsia="it-IT"/>
              </w:rPr>
            </w:pPr>
            <w:r>
              <w:rPr/>
              <w:t xml:space="preserve">Nome shapefile: </w:t>
            </w:r>
            <w:r>
              <w:rPr>
                <w:rFonts w:eastAsia="Times New Roman" w:cs="Arial"/>
                <w:color w:val="000000"/>
                <w:lang w:eastAsia="it-IT"/>
              </w:rPr>
              <w:t>sentieri_mulattiere</w:t>
            </w:r>
          </w:p>
        </w:tc>
        <w:tc>
          <w:tcPr>
            <w:tcW w:w="48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Strato informativo derivato da CTR10K, codice 103.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/>
                <w:color w:val="000000"/>
                <w:lang w:eastAsia="it-IT"/>
              </w:rPr>
              <w:t>"sentiero, mulattiera".</w:t>
            </w:r>
          </w:p>
        </w:tc>
      </w:tr>
      <w:tr>
        <w:trPr/>
        <w:tc>
          <w:tcPr>
            <w:tcW w:w="4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b/>
                <w:b/>
                <w:bCs/>
                <w:color w:val="000000"/>
                <w:lang w:val="en-GB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en-GB" w:eastAsia="it-IT"/>
              </w:rPr>
            </w:r>
          </w:p>
        </w:tc>
        <w:tc>
          <w:tcPr>
            <w:tcW w:w="48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/>
                <w:color w:val="000000"/>
                <w:lang w:eastAsia="it-IT"/>
              </w:rPr>
            </w:r>
          </w:p>
        </w:tc>
      </w:tr>
      <w:tr>
        <w:trPr/>
        <w:tc>
          <w:tcPr>
            <w:tcW w:w="4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Percorsi fondativi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Feature lineare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Arial"/>
                <w:color w:val="000000"/>
                <w:lang w:eastAsia="it-IT"/>
              </w:rPr>
            </w:pPr>
            <w:r>
              <w:rPr/>
              <w:t xml:space="preserve">Nome shapefile: </w:t>
            </w:r>
            <w:r>
              <w:rPr>
                <w:rFonts w:eastAsia="Times New Roman" w:cs="Arial"/>
                <w:color w:val="000000"/>
                <w:lang w:eastAsia="it-IT"/>
              </w:rPr>
              <w:t xml:space="preserve">percorsi_fondativi </w:t>
            </w:r>
          </w:p>
        </w:tc>
        <w:tc>
          <w:tcPr>
            <w:tcW w:w="48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/>
                <w:color w:val="000000"/>
                <w:lang w:eastAsia="it-IT"/>
              </w:rPr>
              <w:t>strato originario del PIT  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Cs/>
                <w:color w:val="000000"/>
                <w:lang w:eastAsia="it-IT"/>
              </w:rPr>
            </w:r>
          </w:p>
        </w:tc>
        <w:tc>
          <w:tcPr>
            <w:tcW w:w="48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Titolo2"/>
        <w:rPr/>
      </w:pPr>
      <w:r>
        <w:rPr/>
        <w:t>Banche dati utilizzate</w:t>
      </w:r>
    </w:p>
    <w:tbl>
      <w:tblPr>
        <w:tblW w:w="9683" w:type="dxa"/>
        <w:jc w:val="left"/>
        <w:tblInd w:w="15" w:type="dxa"/>
        <w:tblCellMar>
          <w:top w:w="15" w:type="dxa"/>
          <w:left w:w="22" w:type="dxa"/>
          <w:bottom w:w="15" w:type="dxa"/>
          <w:right w:w="22" w:type="dxa"/>
        </w:tblCellMar>
        <w:tblLook w:val="04a0"/>
      </w:tblPr>
      <w:tblGrid>
        <w:gridCol w:w="1360"/>
        <w:gridCol w:w="8322"/>
      </w:tblGrid>
      <w:tr>
        <w:trPr>
          <w:tblHeader w:val="true"/>
        </w:trPr>
        <w:tc>
          <w:tcPr>
            <w:tcW w:w="13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BD_ORIG</w:t>
            </w:r>
          </w:p>
        </w:tc>
        <w:tc>
          <w:tcPr>
            <w:tcW w:w="8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</w:tr>
      <w:tr>
        <w:trPr/>
        <w:tc>
          <w:tcPr>
            <w:tcW w:w="13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RETLR79_19</w:t>
            </w:r>
          </w:p>
        </w:tc>
        <w:tc>
          <w:tcPr>
            <w:tcW w:w="83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reticolo idrologico "RT79", aggiornato al 2019. Regione Toscana</w:t>
            </w:r>
          </w:p>
        </w:tc>
      </w:tr>
      <w:tr>
        <w:trPr/>
        <w:tc>
          <w:tcPr>
            <w:tcW w:w="13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BD_COLT</w:t>
            </w:r>
          </w:p>
        </w:tc>
        <w:tc>
          <w:tcPr>
            <w:tcW w:w="83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banca dati "coltivazioni" di ARTEA</w:t>
            </w:r>
          </w:p>
        </w:tc>
      </w:tr>
      <w:tr>
        <w:trPr/>
        <w:tc>
          <w:tcPr>
            <w:tcW w:w="13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BD_EFA</w:t>
            </w:r>
          </w:p>
        </w:tc>
        <w:tc>
          <w:tcPr>
            <w:tcW w:w="83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banca dati EFA (</w:t>
            </w:r>
            <w:r>
              <w:rPr/>
              <w:t>Ecological Focus Areas</w:t>
            </w:r>
            <w:r>
              <w:rPr>
                <w:rFonts w:eastAsia="Times New Roman" w:cs="Times New Roman"/>
                <w:color w:val="000000"/>
                <w:lang w:eastAsia="it-IT"/>
              </w:rPr>
              <w:t xml:space="preserve">) puntuale, lineare e poligonale; da ARTEA </w:t>
            </w:r>
          </w:p>
        </w:tc>
      </w:tr>
      <w:tr>
        <w:trPr/>
        <w:tc>
          <w:tcPr>
            <w:tcW w:w="13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BD_LAG</w:t>
            </w:r>
          </w:p>
        </w:tc>
        <w:tc>
          <w:tcPr>
            <w:tcW w:w="83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banca dati dei laghetti (LAMMA, 2019)</w:t>
            </w:r>
          </w:p>
        </w:tc>
      </w:tr>
      <w:tr>
        <w:trPr/>
        <w:tc>
          <w:tcPr>
            <w:tcW w:w="13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BD_UDS_ART</w:t>
            </w:r>
          </w:p>
        </w:tc>
        <w:tc>
          <w:tcPr>
            <w:tcW w:w="83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Banca dati Uso del suolo, da ARTEA</w:t>
            </w:r>
          </w:p>
        </w:tc>
      </w:tr>
      <w:tr>
        <w:trPr/>
        <w:tc>
          <w:tcPr>
            <w:tcW w:w="13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CTR10K</w:t>
            </w:r>
          </w:p>
        </w:tc>
        <w:tc>
          <w:tcPr>
            <w:tcW w:w="83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banca dati della CTR 10K, Regione Toscana</w:t>
            </w:r>
          </w:p>
        </w:tc>
      </w:tr>
      <w:tr>
        <w:trPr/>
        <w:tc>
          <w:tcPr>
            <w:tcW w:w="13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CTR2K</w:t>
            </w:r>
          </w:p>
        </w:tc>
        <w:tc>
          <w:tcPr>
            <w:tcW w:w="83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banca dati della CTR 2K, Regione Toscana</w:t>
            </w:r>
          </w:p>
        </w:tc>
      </w:tr>
      <w:tr>
        <w:trPr/>
        <w:tc>
          <w:tcPr>
            <w:tcW w:w="13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DBT</w:t>
            </w:r>
          </w:p>
        </w:tc>
        <w:tc>
          <w:tcPr>
            <w:tcW w:w="83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database topografico multiscala, Regione Toscana</w:t>
            </w:r>
          </w:p>
        </w:tc>
      </w:tr>
      <w:tr>
        <w:trPr>
          <w:trHeight w:val="250" w:hRule="atLeast"/>
        </w:trPr>
        <w:tc>
          <w:tcPr>
            <w:tcW w:w="13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PIT</w:t>
            </w:r>
          </w:p>
        </w:tc>
        <w:tc>
          <w:tcPr>
            <w:tcW w:w="83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 xml:space="preserve">Strati informativi del Piano di Indirizzo Territoriale con valenza di piano paesaggistico </w:t>
            </w:r>
          </w:p>
        </w:tc>
      </w:tr>
      <w:tr>
        <w:trPr/>
        <w:tc>
          <w:tcPr>
            <w:tcW w:w="13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STU_LEO</w:t>
            </w:r>
          </w:p>
        </w:tc>
        <w:tc>
          <w:tcPr>
            <w:tcW w:w="83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banche dati puntuali, lineari e poligonali provenienti da “Studio_Leopoldine”.</w:t>
            </w:r>
          </w:p>
        </w:tc>
      </w:tr>
      <w:tr>
        <w:trPr/>
        <w:tc>
          <w:tcPr>
            <w:tcW w:w="13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UCS_16</w:t>
            </w:r>
          </w:p>
        </w:tc>
        <w:tc>
          <w:tcPr>
            <w:tcW w:w="832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banca dati uso e copertura del suolo, aggiornamento su foto aeree 2016; Lamma - Regione Toscana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Titolo2"/>
        <w:rPr/>
      </w:pPr>
      <w:r>
        <w:rPr/>
        <w:t>Domini</w:t>
      </w:r>
    </w:p>
    <w:tbl>
      <w:tblPr>
        <w:tblW w:w="9795" w:type="dxa"/>
        <w:jc w:val="left"/>
        <w:tblInd w:w="81" w:type="dxa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1649"/>
        <w:gridCol w:w="1245"/>
        <w:gridCol w:w="1155"/>
        <w:gridCol w:w="5745"/>
      </w:tblGrid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0C0C0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SHAPEFILE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0C0C0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BD_ORIG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0C0C0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SIGLA_ORIG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0C0C0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DESCR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rete_siepi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CTR10K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503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siepe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rete_siepi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CTR10K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503l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siepe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rete_siepi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BD_EFA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781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SIEPI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rete_siepi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BD_EFA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783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alberi in filare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rete_siepi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BD_EFA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788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siepi e fasce alberate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rete_siepi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BD_EFA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791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fasce tampone ripariali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rete_siepi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STU_LEO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piantata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piantata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rete_siepi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STU_LEO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siepe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siepe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rete_siepi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STU_LEO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siepe arborea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siepe arborea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rete_siepi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STU_LEO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siepe arbustiva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siepe arbustiva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rete_siepi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STU_LEO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siepe lineare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siepe lineare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Rete_muretti_secco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CTR10K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0504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muro a secco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Rete_muretti_secco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CTR2K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0504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muro a secco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Rete_muretti_secco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CTR10K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0504I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muro a secco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Rete_muretti_secco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CTR2K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0504I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muro a secco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Rete_muretti_secco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DBT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elemento divisorio – muro a secco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_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praterie_radure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BD_COLT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009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PASCOLO MAGRO NON AVVICENDATO PER ALMENO 5 ANNI - PERMANENTE</w:t>
            </w:r>
          </w:p>
        </w:tc>
      </w:tr>
      <w:tr>
        <w:trPr>
          <w:trHeight w:val="228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_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praterie_radure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UDS_16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321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Pascoli naturali e praterie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rete_alberi_isolati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BD_EFA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793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alberi isolati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rete_alberi_isolati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STU_LEO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albero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albero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rete_pozze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BD_LAG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laghetto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laghetto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aree_umide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UDS_16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411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Paludi interne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aree_umide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UDS_16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421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Paludi salmastre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aree_umide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UDS_16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423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Zone intertidali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aree_umide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STU_LEO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area umida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area umida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colture_spec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UDS_16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221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Vigneti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colture_spec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UDS_16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222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Frutteti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colture_spec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UDS_16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223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Oliveti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strade_campestri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CTR10K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0102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strade bianche</w:t>
            </w:r>
          </w:p>
        </w:tc>
      </w:tr>
      <w:tr>
        <w:trPr>
          <w:trHeight w:val="20" w:hRule="atLeast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sentieri_mulattiere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CTR10K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0103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sentieri e mulattiere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Impact">
    <w:charset w:val="00"/>
    <w:family w:val="roman"/>
    <w:pitch w:val="variable"/>
  </w:font>
  <w:font w:name="Times-Roman">
    <w:altName w:val="Times New Roman"/>
    <w:charset w:val="00"/>
    <w:family w:val="roman"/>
    <w:pitch w:val="variable"/>
  </w:font>
  <w:font w:name="Times-Italic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392310526"/>
    </w:sdtPr>
    <w:sdtContent>
      <w:p>
        <w:pPr>
          <w:pStyle w:val="Pidipagina"/>
          <w:jc w:val="right"/>
          <w:rPr/>
        </w:pPr>
        <w:r>
          <w:rPr>
            <w:sz w:val="20"/>
            <w:szCs w:val="20"/>
          </w:rPr>
          <w:t xml:space="preserve">Pagina </w:t>
        </w: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 PAGE 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5</w:t>
        </w:r>
        <w:r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di </w:t>
        </w: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 NUMPAGES 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5</w:t>
        </w:r>
        <w:r>
          <w:rPr>
            <w:sz w:val="20"/>
            <w:szCs w:val="20"/>
          </w:rPr>
          <w:fldChar w:fldCharType="end"/>
        </w:r>
      </w:p>
    </w:sdtContent>
  </w:sdt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drawing>
        <wp:anchor behindDoc="1" distT="0" distB="0" distL="0" distR="0" simplePos="0" locked="0" layoutInCell="1" allowOverlap="1" relativeHeight="6">
          <wp:simplePos x="0" y="0"/>
          <wp:positionH relativeFrom="column">
            <wp:posOffset>5447665</wp:posOffset>
          </wp:positionH>
          <wp:positionV relativeFrom="paragraph">
            <wp:posOffset>635</wp:posOffset>
          </wp:positionV>
          <wp:extent cx="617220" cy="618490"/>
          <wp:effectExtent l="0" t="0" r="0" b="0"/>
          <wp:wrapSquare wrapText="largest"/>
          <wp:docPr id="1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8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inline distT="0" distB="0" distL="0" distR="0">
          <wp:extent cx="1663700" cy="659765"/>
          <wp:effectExtent l="0" t="0" r="0" b="0"/>
          <wp:docPr id="2" name="Immagine 2" descr="LogoLam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LogoLamma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65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</w:r>
  </w:p>
  <w:p>
    <w:pPr>
      <w:pStyle w:val="Intestazione"/>
      <w:pBdr>
        <w:bottom w:val="single" w:sz="4" w:space="1" w:color="000000"/>
      </w:pBdr>
      <w:jc w:val="right"/>
      <w:rPr>
        <w:sz w:val="18"/>
        <w:szCs w:val="18"/>
      </w:rPr>
    </w:pPr>
    <w:r>
      <w:rPr>
        <w:sz w:val="18"/>
        <w:szCs w:val="18"/>
      </w:rPr>
      <w:t>Direzione Urbanistica e Politiche abitative</w:t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58d6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9d34dd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"/>
    <w:uiPriority w:val="9"/>
    <w:unhideWhenUsed/>
    <w:qFormat/>
    <w:rsid w:val="004f1fd2"/>
    <w:pPr>
      <w:keepNext w:val="true"/>
      <w:keepLines/>
      <w:spacing w:before="200" w:after="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Titolo3">
    <w:name w:val="Heading 3"/>
    <w:basedOn w:val="Normal"/>
    <w:next w:val="Normal"/>
    <w:link w:val="Titolo3Carattere"/>
    <w:uiPriority w:val="9"/>
    <w:unhideWhenUsed/>
    <w:qFormat/>
    <w:rsid w:val="0008676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">
    <w:name w:val="Heading 4"/>
    <w:basedOn w:val="Normal"/>
    <w:next w:val="Normal"/>
    <w:link w:val="Titolo4Carattere"/>
    <w:uiPriority w:val="9"/>
    <w:unhideWhenUsed/>
    <w:qFormat/>
    <w:rsid w:val="00de31c0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0" w:customStyle="1">
    <w:name w:val="A0"/>
    <w:uiPriority w:val="99"/>
    <w:qFormat/>
    <w:rsid w:val="006258d6"/>
    <w:rPr>
      <w:rFonts w:cs="Impact"/>
      <w:color w:val="403F41"/>
      <w:sz w:val="22"/>
      <w:szCs w:val="22"/>
    </w:rPr>
  </w:style>
  <w:style w:type="character" w:styleId="A8" w:customStyle="1">
    <w:name w:val="A8"/>
    <w:uiPriority w:val="99"/>
    <w:qFormat/>
    <w:rsid w:val="006258d6"/>
    <w:rPr>
      <w:rFonts w:ascii="Trebuchet MS" w:hAnsi="Trebuchet MS" w:cs="Trebuchet MS"/>
      <w:color w:val="403F41"/>
      <w:sz w:val="20"/>
      <w:szCs w:val="20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6258d6"/>
    <w:rPr>
      <w:rFonts w:ascii="Tahoma" w:hAnsi="Tahoma" w:cs="Tahoma"/>
      <w:sz w:val="16"/>
      <w:szCs w:val="16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9d34dd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2Carattere" w:customStyle="1">
    <w:name w:val="Titolo 2 Carattere"/>
    <w:basedOn w:val="DefaultParagraphFont"/>
    <w:link w:val="Titolo2"/>
    <w:uiPriority w:val="9"/>
    <w:qFormat/>
    <w:rsid w:val="004f1fd2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Titolo3Carattere" w:customStyle="1">
    <w:name w:val="Titolo 3 Carattere"/>
    <w:basedOn w:val="DefaultParagraphFont"/>
    <w:link w:val="Titolo3"/>
    <w:uiPriority w:val="9"/>
    <w:qFormat/>
    <w:rsid w:val="00086764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c922b6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c922b6"/>
    <w:rPr/>
  </w:style>
  <w:style w:type="character" w:styleId="Titolo4Carattere" w:customStyle="1">
    <w:name w:val="Titolo 4 Carattere"/>
    <w:basedOn w:val="DefaultParagraphFont"/>
    <w:link w:val="Titolo4"/>
    <w:uiPriority w:val="9"/>
    <w:qFormat/>
    <w:rsid w:val="00de31c0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Pa5" w:customStyle="1">
    <w:name w:val="Pa5"/>
    <w:basedOn w:val="Normal"/>
    <w:next w:val="Normal"/>
    <w:uiPriority w:val="99"/>
    <w:qFormat/>
    <w:rsid w:val="006258d6"/>
    <w:pPr>
      <w:spacing w:lineRule="atLeast" w:line="241" w:before="0" w:after="0"/>
    </w:pPr>
    <w:rPr>
      <w:rFonts w:ascii="Impact" w:hAnsi="Impact"/>
      <w:sz w:val="24"/>
      <w:szCs w:val="24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6258d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2876"/>
    <w:pPr>
      <w:spacing w:before="0" w:after="16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semiHidden/>
    <w:unhideWhenUsed/>
    <w:rsid w:val="00c922b6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c922b6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6258d6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502.regione.toscana.it/geoscopio/arprot.html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CD72E-D6D6-4D90-B4A9-4F828F186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Application>LibreOffice/6.3.4.2$Windows_X86_64 LibreOffice_project/60da17e045e08f1793c57c00ba83cdfce946d0aa</Application>
  <Pages>5</Pages>
  <Words>810</Words>
  <Characters>5379</Characters>
  <CharactersWithSpaces>5986</CharactersWithSpaces>
  <Paragraphs>226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2020-01-13T08:52:00Z</dcterms:created>
  <dc:creator>Lorenzo Gardin</dc:creator>
  <dc:description/>
  <dc:language>it-IT</dc:language>
  <cp:lastModifiedBy/>
  <cp:lastPrinted>2019-05-16T09:03:00Z</cp:lastPrinted>
  <dcterms:modified xsi:type="dcterms:W3CDTF">2020-03-05T12:28:43Z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