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43" w:rsidRDefault="0055562C" w:rsidP="00681668">
      <w:pPr>
        <w:spacing w:line="276" w:lineRule="auto"/>
        <w:contextualSpacing/>
        <w:jc w:val="center"/>
      </w:pPr>
      <w:r>
        <w:rPr>
          <w:noProof/>
        </w:rPr>
        <w:drawing>
          <wp:inline distT="0" distB="0" distL="0" distR="0">
            <wp:extent cx="930303" cy="891002"/>
            <wp:effectExtent l="19050" t="0" r="3147"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repubblica-italiana-650x360.jpg"/>
                    <pic:cNvPicPr/>
                  </pic:nvPicPr>
                  <pic:blipFill rotWithShape="1">
                    <a:blip r:embed="rId8" cstate="print">
                      <a:extLst>
                        <a:ext uri="{28A0092B-C50C-407E-A947-70E740481C1C}">
                          <a14:useLocalDpi xmlns:a14="http://schemas.microsoft.com/office/drawing/2010/main" val="0"/>
                        </a:ext>
                      </a:extLst>
                    </a:blip>
                    <a:srcRect r="42172"/>
                    <a:stretch/>
                  </pic:blipFill>
                  <pic:spPr bwMode="auto">
                    <a:xfrm>
                      <a:off x="0" y="0"/>
                      <a:ext cx="935136" cy="895631"/>
                    </a:xfrm>
                    <a:prstGeom prst="rect">
                      <a:avLst/>
                    </a:prstGeom>
                    <a:ln>
                      <a:noFill/>
                    </a:ln>
                    <a:extLst>
                      <a:ext uri="{53640926-AAD7-44D8-BBD7-CCE9431645EC}">
                        <a14:shadowObscured xmlns:a14="http://schemas.microsoft.com/office/drawing/2010/main"/>
                      </a:ext>
                    </a:extLst>
                  </pic:spPr>
                </pic:pic>
              </a:graphicData>
            </a:graphic>
          </wp:inline>
        </w:drawing>
      </w:r>
    </w:p>
    <w:p w:rsidR="0055562C" w:rsidRPr="0055562C" w:rsidRDefault="0055562C" w:rsidP="00681668">
      <w:pPr>
        <w:spacing w:line="276" w:lineRule="auto"/>
        <w:contextualSpacing/>
        <w:jc w:val="center"/>
        <w:rPr>
          <w:b/>
          <w:sz w:val="28"/>
        </w:rPr>
      </w:pPr>
      <w:r w:rsidRPr="0055562C">
        <w:rPr>
          <w:b/>
          <w:sz w:val="28"/>
        </w:rPr>
        <w:t>MINISTERO DELLA GIUSTIZIA</w:t>
      </w:r>
    </w:p>
    <w:p w:rsidR="0055562C" w:rsidRPr="0055562C" w:rsidRDefault="0055562C" w:rsidP="00681668">
      <w:pPr>
        <w:spacing w:line="276" w:lineRule="auto"/>
        <w:contextualSpacing/>
        <w:jc w:val="center"/>
        <w:rPr>
          <w:b/>
          <w:sz w:val="28"/>
        </w:rPr>
      </w:pPr>
      <w:r w:rsidRPr="0055562C">
        <w:rPr>
          <w:b/>
          <w:sz w:val="28"/>
        </w:rPr>
        <w:t>DIPARTIMENTO DELL’AMMINISTRAZIONE PENITENZIARIA</w:t>
      </w:r>
    </w:p>
    <w:p w:rsidR="0055562C" w:rsidRDefault="0055562C" w:rsidP="00681668">
      <w:pPr>
        <w:spacing w:line="276" w:lineRule="auto"/>
        <w:contextualSpacing/>
        <w:jc w:val="center"/>
        <w:rPr>
          <w:b/>
          <w:sz w:val="28"/>
        </w:rPr>
      </w:pPr>
      <w:r w:rsidRPr="0055562C">
        <w:rPr>
          <w:b/>
          <w:sz w:val="28"/>
        </w:rPr>
        <w:t xml:space="preserve">Casa </w:t>
      </w:r>
      <w:r w:rsidR="00C66E7A">
        <w:rPr>
          <w:b/>
          <w:sz w:val="28"/>
        </w:rPr>
        <w:t>Circondariale di Gorgona</w:t>
      </w:r>
    </w:p>
    <w:p w:rsidR="000B67E8" w:rsidRDefault="000B67E8" w:rsidP="00681668">
      <w:pPr>
        <w:spacing w:line="276" w:lineRule="auto"/>
        <w:contextualSpacing/>
        <w:jc w:val="center"/>
        <w:rPr>
          <w:b/>
          <w:sz w:val="28"/>
        </w:rPr>
      </w:pPr>
    </w:p>
    <w:p w:rsidR="0055562C" w:rsidRDefault="0055562C" w:rsidP="00681668">
      <w:pPr>
        <w:spacing w:line="276" w:lineRule="auto"/>
        <w:contextualSpacing/>
        <w:jc w:val="center"/>
        <w:rPr>
          <w:b/>
          <w:sz w:val="28"/>
        </w:rPr>
      </w:pPr>
    </w:p>
    <w:p w:rsidR="0055562C" w:rsidRPr="0055562C" w:rsidRDefault="00F45130" w:rsidP="00681668">
      <w:pPr>
        <w:spacing w:line="276" w:lineRule="auto"/>
        <w:contextualSpacing/>
        <w:jc w:val="center"/>
        <w:rPr>
          <w:b/>
          <w:sz w:val="28"/>
          <w:u w:val="single"/>
        </w:rPr>
      </w:pPr>
      <w:r>
        <w:rPr>
          <w:b/>
          <w:sz w:val="28"/>
          <w:u w:val="single"/>
        </w:rPr>
        <w:t xml:space="preserve">DISCIPLINARE DI </w:t>
      </w:r>
      <w:r w:rsidR="0055562C" w:rsidRPr="0055562C">
        <w:rPr>
          <w:b/>
          <w:sz w:val="28"/>
          <w:u w:val="single"/>
        </w:rPr>
        <w:t>GARA</w:t>
      </w:r>
    </w:p>
    <w:p w:rsidR="0055562C" w:rsidRDefault="0055562C" w:rsidP="00681668">
      <w:pPr>
        <w:spacing w:line="276" w:lineRule="auto"/>
        <w:contextualSpacing/>
        <w:rPr>
          <w:sz w:val="28"/>
        </w:rPr>
      </w:pPr>
    </w:p>
    <w:p w:rsidR="000B67E8" w:rsidRDefault="000B67E8" w:rsidP="00681668">
      <w:pPr>
        <w:spacing w:line="276" w:lineRule="auto"/>
        <w:contextualSpacing/>
        <w:jc w:val="both"/>
        <w:rPr>
          <w:b/>
          <w:sz w:val="28"/>
        </w:rPr>
      </w:pPr>
    </w:p>
    <w:p w:rsidR="000B67E8" w:rsidRDefault="000B67E8" w:rsidP="00681668">
      <w:pPr>
        <w:spacing w:line="276" w:lineRule="auto"/>
        <w:contextualSpacing/>
        <w:jc w:val="both"/>
        <w:rPr>
          <w:b/>
          <w:sz w:val="28"/>
        </w:rPr>
      </w:pPr>
    </w:p>
    <w:p w:rsidR="0055562C" w:rsidRDefault="0055562C" w:rsidP="00681668">
      <w:pPr>
        <w:spacing w:line="276" w:lineRule="auto"/>
        <w:contextualSpacing/>
        <w:jc w:val="both"/>
        <w:rPr>
          <w:b/>
          <w:sz w:val="28"/>
        </w:rPr>
      </w:pPr>
      <w:r w:rsidRPr="0055562C">
        <w:rPr>
          <w:b/>
          <w:sz w:val="28"/>
        </w:rPr>
        <w:t>VENDITA DI N.</w:t>
      </w:r>
      <w:r>
        <w:rPr>
          <w:b/>
          <w:sz w:val="28"/>
        </w:rPr>
        <w:t xml:space="preserve"> </w:t>
      </w:r>
      <w:r w:rsidR="000B67E8">
        <w:rPr>
          <w:b/>
          <w:sz w:val="28"/>
        </w:rPr>
        <w:t>5</w:t>
      </w:r>
      <w:r w:rsidRPr="0055562C">
        <w:rPr>
          <w:b/>
          <w:sz w:val="28"/>
        </w:rPr>
        <w:t xml:space="preserve"> </w:t>
      </w:r>
      <w:r w:rsidR="0080495B">
        <w:rPr>
          <w:b/>
          <w:sz w:val="28"/>
        </w:rPr>
        <w:t xml:space="preserve">UNITA’ NAVALE </w:t>
      </w:r>
      <w:r w:rsidR="000B67E8">
        <w:rPr>
          <w:b/>
          <w:sz w:val="28"/>
        </w:rPr>
        <w:t xml:space="preserve">SUDDIVISI IN N. 5 LOTTI </w:t>
      </w:r>
      <w:r w:rsidR="00D02CFF">
        <w:rPr>
          <w:b/>
          <w:sz w:val="28"/>
        </w:rPr>
        <w:t xml:space="preserve">IN DOTAZIONE ALLA CASA </w:t>
      </w:r>
      <w:r w:rsidR="00C66E7A">
        <w:rPr>
          <w:b/>
          <w:sz w:val="28"/>
        </w:rPr>
        <w:t>CIRCONDARIALE DI LIVORNO</w:t>
      </w:r>
      <w:r w:rsidR="00D02CFF">
        <w:rPr>
          <w:b/>
          <w:sz w:val="28"/>
        </w:rPr>
        <w:t xml:space="preserve"> </w:t>
      </w:r>
      <w:r w:rsidR="000B67E8">
        <w:rPr>
          <w:b/>
          <w:sz w:val="28"/>
        </w:rPr>
        <w:t xml:space="preserve">E </w:t>
      </w:r>
      <w:r>
        <w:rPr>
          <w:b/>
          <w:sz w:val="28"/>
        </w:rPr>
        <w:t xml:space="preserve">GIA’ </w:t>
      </w:r>
      <w:r w:rsidRPr="0055562C">
        <w:rPr>
          <w:b/>
          <w:sz w:val="28"/>
        </w:rPr>
        <w:t>DICHIARAT</w:t>
      </w:r>
      <w:r w:rsidR="000B67E8">
        <w:rPr>
          <w:b/>
          <w:sz w:val="28"/>
        </w:rPr>
        <w:t>I</w:t>
      </w:r>
      <w:r w:rsidRPr="0055562C">
        <w:rPr>
          <w:b/>
          <w:sz w:val="28"/>
        </w:rPr>
        <w:t xml:space="preserve"> FUORI USO. </w:t>
      </w:r>
    </w:p>
    <w:p w:rsidR="000B67E8" w:rsidRPr="0055562C" w:rsidRDefault="000B67E8" w:rsidP="00681668">
      <w:pPr>
        <w:spacing w:line="276" w:lineRule="auto"/>
        <w:contextualSpacing/>
        <w:jc w:val="both"/>
        <w:rPr>
          <w:b/>
          <w:sz w:val="28"/>
        </w:rPr>
      </w:pPr>
    </w:p>
    <w:p w:rsidR="0055562C" w:rsidRDefault="0055562C" w:rsidP="00681668">
      <w:pPr>
        <w:spacing w:line="276" w:lineRule="auto"/>
        <w:contextualSpacing/>
        <w:jc w:val="both"/>
        <w:rPr>
          <w:sz w:val="28"/>
        </w:rPr>
      </w:pPr>
    </w:p>
    <w:p w:rsidR="006B5057" w:rsidRDefault="0055562C" w:rsidP="00681668">
      <w:pPr>
        <w:pStyle w:val="Paragrafoelenco"/>
        <w:numPr>
          <w:ilvl w:val="0"/>
          <w:numId w:val="23"/>
        </w:numPr>
        <w:tabs>
          <w:tab w:val="left" w:pos="284"/>
        </w:tabs>
        <w:spacing w:line="276" w:lineRule="auto"/>
        <w:jc w:val="both"/>
        <w:rPr>
          <w:rFonts w:ascii="Times" w:hAnsi="Times"/>
          <w:b/>
        </w:rPr>
      </w:pPr>
      <w:r w:rsidRPr="00696089">
        <w:rPr>
          <w:rFonts w:ascii="Times" w:hAnsi="Times"/>
          <w:b/>
        </w:rPr>
        <w:t>STAZIONE APPALTANTE</w:t>
      </w:r>
    </w:p>
    <w:p w:rsidR="006B5057" w:rsidRPr="00696089" w:rsidRDefault="006B5057" w:rsidP="00DE6595">
      <w:pPr>
        <w:spacing w:line="276" w:lineRule="auto"/>
        <w:contextualSpacing/>
        <w:jc w:val="both"/>
        <w:rPr>
          <w:rFonts w:ascii="Times" w:hAnsi="Times"/>
        </w:rPr>
      </w:pPr>
      <w:r w:rsidRPr="00696089">
        <w:rPr>
          <w:rFonts w:ascii="Times" w:hAnsi="Times"/>
        </w:rPr>
        <w:t>Ministero della Giustizia</w:t>
      </w:r>
    </w:p>
    <w:p w:rsidR="006B5057" w:rsidRPr="00696089" w:rsidRDefault="006B5057" w:rsidP="00DE6595">
      <w:pPr>
        <w:tabs>
          <w:tab w:val="left" w:pos="284"/>
        </w:tabs>
        <w:spacing w:line="276" w:lineRule="auto"/>
        <w:contextualSpacing/>
        <w:jc w:val="both"/>
        <w:rPr>
          <w:rFonts w:ascii="Times" w:hAnsi="Times"/>
        </w:rPr>
      </w:pPr>
      <w:r w:rsidRPr="00696089">
        <w:rPr>
          <w:rFonts w:ascii="Times" w:hAnsi="Times"/>
        </w:rPr>
        <w:t>Dipartimento dell’Amministrazione penitenziaria</w:t>
      </w:r>
    </w:p>
    <w:p w:rsidR="0055562C" w:rsidRPr="00696089" w:rsidRDefault="0055562C" w:rsidP="00DE6595">
      <w:pPr>
        <w:spacing w:line="276" w:lineRule="auto"/>
        <w:contextualSpacing/>
        <w:jc w:val="both"/>
        <w:rPr>
          <w:rFonts w:ascii="Times" w:hAnsi="Times"/>
        </w:rPr>
      </w:pPr>
      <w:r w:rsidRPr="00696089">
        <w:rPr>
          <w:rFonts w:ascii="Times" w:hAnsi="Times"/>
        </w:rPr>
        <w:t xml:space="preserve">Casa </w:t>
      </w:r>
      <w:r w:rsidR="00C66E7A">
        <w:rPr>
          <w:rFonts w:ascii="Times" w:hAnsi="Times"/>
        </w:rPr>
        <w:t xml:space="preserve">Circondariale </w:t>
      </w:r>
      <w:r w:rsidRPr="00696089">
        <w:rPr>
          <w:rFonts w:ascii="Times" w:hAnsi="Times"/>
        </w:rPr>
        <w:t xml:space="preserve">di </w:t>
      </w:r>
      <w:r w:rsidR="00C66E7A">
        <w:rPr>
          <w:rFonts w:ascii="Times" w:hAnsi="Times"/>
        </w:rPr>
        <w:t>Livorno</w:t>
      </w:r>
    </w:p>
    <w:p w:rsidR="0055562C" w:rsidRPr="00696089" w:rsidRDefault="0055562C" w:rsidP="00DE6595">
      <w:pPr>
        <w:spacing w:line="276" w:lineRule="auto"/>
        <w:contextualSpacing/>
        <w:jc w:val="both"/>
        <w:rPr>
          <w:rFonts w:ascii="Times" w:hAnsi="Times"/>
        </w:rPr>
      </w:pPr>
      <w:r w:rsidRPr="00696089">
        <w:rPr>
          <w:rFonts w:ascii="Times" w:hAnsi="Times"/>
        </w:rPr>
        <w:t>Sede:</w:t>
      </w:r>
      <w:r w:rsidR="000B67E8">
        <w:rPr>
          <w:rFonts w:ascii="Times" w:hAnsi="Times"/>
        </w:rPr>
        <w:t xml:space="preserve"> </w:t>
      </w:r>
      <w:r w:rsidR="00C66E7A">
        <w:rPr>
          <w:rFonts w:ascii="Times" w:hAnsi="Times"/>
        </w:rPr>
        <w:t>Via delle Macchie n.9</w:t>
      </w:r>
      <w:r w:rsidRPr="00696089">
        <w:rPr>
          <w:rFonts w:ascii="Times" w:hAnsi="Times"/>
        </w:rPr>
        <w:t xml:space="preserve">– </w:t>
      </w:r>
      <w:r w:rsidR="000B67E8">
        <w:rPr>
          <w:rFonts w:ascii="Times" w:hAnsi="Times"/>
        </w:rPr>
        <w:t>57</w:t>
      </w:r>
      <w:r w:rsidR="00C66E7A">
        <w:rPr>
          <w:rFonts w:ascii="Times" w:hAnsi="Times"/>
        </w:rPr>
        <w:t>100 Livorno</w:t>
      </w:r>
    </w:p>
    <w:p w:rsidR="007F12C1" w:rsidRPr="00696089" w:rsidRDefault="007F12C1" w:rsidP="00DE6595">
      <w:pPr>
        <w:spacing w:line="276" w:lineRule="auto"/>
        <w:contextualSpacing/>
        <w:jc w:val="both"/>
        <w:rPr>
          <w:rFonts w:ascii="Times" w:hAnsi="Times"/>
        </w:rPr>
      </w:pPr>
      <w:r w:rsidRPr="00696089">
        <w:rPr>
          <w:rFonts w:ascii="Times" w:hAnsi="Times"/>
        </w:rPr>
        <w:t xml:space="preserve">Codice fiscale </w:t>
      </w:r>
      <w:r w:rsidR="000B67E8">
        <w:rPr>
          <w:rFonts w:ascii="Times" w:hAnsi="Times"/>
        </w:rPr>
        <w:t>82000790491</w:t>
      </w:r>
    </w:p>
    <w:p w:rsidR="0055562C" w:rsidRPr="00696089" w:rsidRDefault="0055562C" w:rsidP="00DE6595">
      <w:pPr>
        <w:spacing w:line="276" w:lineRule="auto"/>
        <w:contextualSpacing/>
        <w:jc w:val="both"/>
        <w:rPr>
          <w:rFonts w:ascii="Times" w:hAnsi="Times"/>
        </w:rPr>
      </w:pPr>
      <w:r w:rsidRPr="00696089">
        <w:rPr>
          <w:rFonts w:ascii="Times" w:hAnsi="Times"/>
        </w:rPr>
        <w:t xml:space="preserve">Tel. </w:t>
      </w:r>
      <w:r w:rsidR="00C66E7A">
        <w:rPr>
          <w:rFonts w:ascii="Times" w:hAnsi="Times"/>
        </w:rPr>
        <w:t>0586853044</w:t>
      </w:r>
    </w:p>
    <w:p w:rsidR="0055562C" w:rsidRPr="008C028D" w:rsidRDefault="0055562C" w:rsidP="00DE6595">
      <w:pPr>
        <w:spacing w:line="276" w:lineRule="auto"/>
        <w:contextualSpacing/>
        <w:jc w:val="both"/>
        <w:rPr>
          <w:rFonts w:ascii="Times" w:hAnsi="Times"/>
          <w:lang w:val="en-US"/>
        </w:rPr>
      </w:pPr>
      <w:r w:rsidRPr="008C028D">
        <w:rPr>
          <w:rFonts w:ascii="Times" w:hAnsi="Times"/>
          <w:lang w:val="en-US"/>
        </w:rPr>
        <w:t>email:</w:t>
      </w:r>
      <w:r w:rsidR="006B5057" w:rsidRPr="008C028D">
        <w:rPr>
          <w:rFonts w:ascii="Times" w:hAnsi="Times"/>
          <w:lang w:val="en-US"/>
        </w:rPr>
        <w:t xml:space="preserve"> </w:t>
      </w:r>
      <w:hyperlink r:id="rId9" w:history="1">
        <w:r w:rsidR="00C66E7A" w:rsidRPr="008C028D">
          <w:rPr>
            <w:rStyle w:val="Collegamentoipertestuale"/>
            <w:rFonts w:ascii="Times" w:hAnsi="Times"/>
            <w:lang w:val="en-US"/>
          </w:rPr>
          <w:t>cc.livorno@giustizia.it</w:t>
        </w:r>
      </w:hyperlink>
      <w:r w:rsidRPr="008C028D">
        <w:rPr>
          <w:rFonts w:ascii="Times" w:hAnsi="Times"/>
          <w:lang w:val="en-US"/>
        </w:rPr>
        <w:t xml:space="preserve">; </w:t>
      </w:r>
    </w:p>
    <w:p w:rsidR="0055562C" w:rsidRPr="00696089" w:rsidRDefault="0055562C" w:rsidP="00DE6595">
      <w:pPr>
        <w:spacing w:line="276" w:lineRule="auto"/>
        <w:contextualSpacing/>
        <w:jc w:val="both"/>
        <w:rPr>
          <w:rFonts w:ascii="Times" w:hAnsi="Times"/>
        </w:rPr>
      </w:pPr>
      <w:r w:rsidRPr="008C028D">
        <w:rPr>
          <w:rFonts w:ascii="Times" w:hAnsi="Times"/>
          <w:lang w:val="en-US"/>
        </w:rPr>
        <w:t xml:space="preserve">      </w:t>
      </w:r>
      <w:r w:rsidR="00DE6595" w:rsidRPr="008C028D">
        <w:rPr>
          <w:rFonts w:ascii="Times" w:hAnsi="Times"/>
          <w:lang w:val="en-US"/>
        </w:rPr>
        <w:t xml:space="preserve">     </w:t>
      </w:r>
      <w:hyperlink r:id="rId10" w:history="1">
        <w:r w:rsidR="00C66E7A" w:rsidRPr="00C809FB">
          <w:rPr>
            <w:rStyle w:val="Collegamentoipertestuale"/>
            <w:rFonts w:ascii="Times" w:hAnsi="Times"/>
          </w:rPr>
          <w:t>cc. livorno@giustiziacert.it</w:t>
        </w:r>
      </w:hyperlink>
    </w:p>
    <w:p w:rsidR="006B5057" w:rsidRPr="00696089" w:rsidRDefault="006B5057" w:rsidP="00681668">
      <w:pPr>
        <w:spacing w:line="276" w:lineRule="auto"/>
        <w:contextualSpacing/>
        <w:jc w:val="both"/>
        <w:rPr>
          <w:rFonts w:ascii="Times" w:hAnsi="Times"/>
        </w:rPr>
      </w:pPr>
    </w:p>
    <w:p w:rsidR="0055562C" w:rsidRPr="00C66E7A" w:rsidRDefault="0055562C" w:rsidP="000B67E8">
      <w:pPr>
        <w:pStyle w:val="Paragrafoelenco"/>
        <w:numPr>
          <w:ilvl w:val="0"/>
          <w:numId w:val="37"/>
        </w:numPr>
        <w:spacing w:line="276" w:lineRule="auto"/>
        <w:jc w:val="both"/>
        <w:rPr>
          <w:rFonts w:ascii="Times" w:hAnsi="Times"/>
          <w:highlight w:val="yellow"/>
        </w:rPr>
      </w:pPr>
      <w:r w:rsidRPr="000B67E8">
        <w:rPr>
          <w:rFonts w:ascii="Times" w:hAnsi="Times"/>
        </w:rPr>
        <w:t xml:space="preserve">Responsabile del procedimento: </w:t>
      </w:r>
      <w:r w:rsidRPr="008C028D">
        <w:rPr>
          <w:rFonts w:ascii="Times" w:hAnsi="Times"/>
        </w:rPr>
        <w:t xml:space="preserve">Dr. </w:t>
      </w:r>
      <w:r w:rsidR="008C028D" w:rsidRPr="008C028D">
        <w:rPr>
          <w:rFonts w:ascii="Times" w:hAnsi="Times"/>
        </w:rPr>
        <w:t>Carlo Alberto Mazzerbo</w:t>
      </w:r>
    </w:p>
    <w:p w:rsidR="000B67E8" w:rsidRPr="000B67E8" w:rsidRDefault="00CD66D4" w:rsidP="000B67E8">
      <w:pPr>
        <w:pStyle w:val="Paragrafoelenco"/>
        <w:numPr>
          <w:ilvl w:val="0"/>
          <w:numId w:val="37"/>
        </w:numPr>
        <w:spacing w:before="100" w:beforeAutospacing="1" w:after="100" w:afterAutospacing="1" w:line="276" w:lineRule="auto"/>
        <w:jc w:val="both"/>
        <w:rPr>
          <w:color w:val="333333"/>
        </w:rPr>
      </w:pPr>
      <w:r w:rsidRPr="000B67E8">
        <w:rPr>
          <w:rFonts w:ascii="Times" w:hAnsi="Times"/>
        </w:rPr>
        <w:t>Responsabile</w:t>
      </w:r>
      <w:r w:rsidR="0055562C" w:rsidRPr="000B67E8">
        <w:rPr>
          <w:rFonts w:ascii="Times" w:hAnsi="Times"/>
        </w:rPr>
        <w:t xml:space="preserve"> dell’esecuzione dell’attività di vendita</w:t>
      </w:r>
      <w:r w:rsidR="007F12C1" w:rsidRPr="000B67E8">
        <w:rPr>
          <w:rFonts w:ascii="Times" w:hAnsi="Times"/>
        </w:rPr>
        <w:t>:</w:t>
      </w:r>
      <w:r w:rsidR="0055562C" w:rsidRPr="000B67E8">
        <w:rPr>
          <w:rFonts w:ascii="Times" w:hAnsi="Times"/>
        </w:rPr>
        <w:t xml:space="preserve"> </w:t>
      </w:r>
      <w:r w:rsidR="0080495B" w:rsidRPr="000B67E8">
        <w:rPr>
          <w:rFonts w:ascii="Times" w:hAnsi="Times"/>
        </w:rPr>
        <w:t>D</w:t>
      </w:r>
      <w:r w:rsidR="00C66E7A">
        <w:rPr>
          <w:rFonts w:ascii="Times" w:hAnsi="Times"/>
        </w:rPr>
        <w:t>r</w:t>
      </w:r>
      <w:r w:rsidR="000B67E8" w:rsidRPr="000B67E8">
        <w:rPr>
          <w:rFonts w:ascii="Times" w:hAnsi="Times"/>
        </w:rPr>
        <w:t xml:space="preserve"> </w:t>
      </w:r>
      <w:r w:rsidR="00C66E7A">
        <w:rPr>
          <w:rFonts w:ascii="Times" w:hAnsi="Times"/>
        </w:rPr>
        <w:t>Alessandro Aureli</w:t>
      </w:r>
      <w:r w:rsidR="0080495B" w:rsidRPr="000B67E8">
        <w:rPr>
          <w:rFonts w:ascii="Times" w:hAnsi="Times"/>
        </w:rPr>
        <w:t xml:space="preserve">, </w:t>
      </w:r>
      <w:r w:rsidR="0055562C" w:rsidRPr="000B67E8">
        <w:rPr>
          <w:rFonts w:ascii="Times" w:hAnsi="Times"/>
        </w:rPr>
        <w:t>contabile</w:t>
      </w:r>
      <w:r w:rsidR="006B5057" w:rsidRPr="000B67E8">
        <w:rPr>
          <w:rFonts w:ascii="Times" w:hAnsi="Times"/>
        </w:rPr>
        <w:t xml:space="preserve"> </w:t>
      </w:r>
      <w:r w:rsidR="0055562C" w:rsidRPr="000B67E8">
        <w:rPr>
          <w:rFonts w:ascii="Times" w:hAnsi="Times"/>
        </w:rPr>
        <w:t xml:space="preserve">di questo Istituto penitenziario, </w:t>
      </w:r>
      <w:r w:rsidR="0080495B" w:rsidRPr="000B67E8">
        <w:rPr>
          <w:rFonts w:ascii="Times" w:hAnsi="Times"/>
        </w:rPr>
        <w:t xml:space="preserve">la quale </w:t>
      </w:r>
      <w:r w:rsidR="0055562C" w:rsidRPr="000B67E8">
        <w:rPr>
          <w:rFonts w:ascii="Times" w:hAnsi="Times"/>
        </w:rPr>
        <w:t>si avvarrà dell’</w:t>
      </w:r>
      <w:r w:rsidR="0080495B" w:rsidRPr="000B67E8">
        <w:rPr>
          <w:rFonts w:ascii="Times" w:hAnsi="Times"/>
        </w:rPr>
        <w:t xml:space="preserve">ausilio tecnico </w:t>
      </w:r>
      <w:r w:rsidR="002C0B81">
        <w:rPr>
          <w:rFonts w:ascii="Times" w:hAnsi="Times"/>
        </w:rPr>
        <w:t xml:space="preserve">del </w:t>
      </w:r>
      <w:r w:rsidR="000B67E8" w:rsidRPr="000B67E8">
        <w:rPr>
          <w:color w:val="333333"/>
        </w:rPr>
        <w:t xml:space="preserve">Preposto della Sezione di Navale di  Polizia Penitenziaria – Sost. Comm. Cord </w:t>
      </w:r>
      <w:r w:rsidR="00C66E7A">
        <w:rPr>
          <w:color w:val="333333"/>
        </w:rPr>
        <w:t>Giuseppe Picone</w:t>
      </w:r>
    </w:p>
    <w:p w:rsidR="0080495B" w:rsidRPr="00696089" w:rsidRDefault="0080495B" w:rsidP="00681668">
      <w:pPr>
        <w:spacing w:line="276" w:lineRule="auto"/>
        <w:contextualSpacing/>
        <w:jc w:val="both"/>
        <w:rPr>
          <w:rFonts w:ascii="Times" w:hAnsi="Times"/>
          <w:b/>
        </w:rPr>
      </w:pPr>
    </w:p>
    <w:p w:rsidR="0055562C" w:rsidRDefault="0055562C" w:rsidP="00681668">
      <w:pPr>
        <w:pStyle w:val="Paragrafoelenco"/>
        <w:numPr>
          <w:ilvl w:val="0"/>
          <w:numId w:val="23"/>
        </w:numPr>
        <w:spacing w:line="276" w:lineRule="auto"/>
        <w:ind w:left="284" w:hanging="284"/>
        <w:jc w:val="both"/>
        <w:rPr>
          <w:rFonts w:ascii="Times" w:hAnsi="Times"/>
          <w:b/>
        </w:rPr>
      </w:pPr>
      <w:r w:rsidRPr="00696089">
        <w:rPr>
          <w:rFonts w:ascii="Times" w:hAnsi="Times"/>
          <w:b/>
        </w:rPr>
        <w:t>OGGETTO DELLA VENDITA</w:t>
      </w:r>
      <w:r w:rsidR="000B67E8">
        <w:rPr>
          <w:rFonts w:ascii="Times" w:hAnsi="Times"/>
          <w:b/>
        </w:rPr>
        <w:t xml:space="preserve"> ED IMPORTI A BASE D’ASTA</w:t>
      </w:r>
    </w:p>
    <w:p w:rsidR="000B67E8" w:rsidRDefault="000B67E8" w:rsidP="000B67E8">
      <w:pPr>
        <w:pStyle w:val="Paragrafoelenco"/>
        <w:spacing w:line="276" w:lineRule="auto"/>
        <w:ind w:left="284"/>
        <w:jc w:val="both"/>
        <w:rPr>
          <w:rFonts w:ascii="Times" w:hAnsi="Times"/>
          <w:b/>
        </w:rPr>
      </w:pPr>
    </w:p>
    <w:p w:rsidR="00C04D9B" w:rsidRDefault="00D02CFF" w:rsidP="00285BE6">
      <w:pPr>
        <w:pStyle w:val="Paragrafoelenco"/>
        <w:tabs>
          <w:tab w:val="left" w:pos="0"/>
        </w:tabs>
        <w:spacing w:line="276" w:lineRule="auto"/>
        <w:ind w:left="0"/>
        <w:jc w:val="both"/>
        <w:rPr>
          <w:rFonts w:ascii="Times" w:hAnsi="Times"/>
        </w:rPr>
      </w:pPr>
      <w:r>
        <w:rPr>
          <w:rFonts w:ascii="Times" w:hAnsi="Times"/>
        </w:rPr>
        <w:tab/>
      </w:r>
      <w:r w:rsidR="0055562C" w:rsidRPr="00696089">
        <w:rPr>
          <w:rFonts w:ascii="Times" w:hAnsi="Times"/>
        </w:rPr>
        <w:t>L’oggetto del presente avv</w:t>
      </w:r>
      <w:r w:rsidR="000B67E8">
        <w:rPr>
          <w:rFonts w:ascii="Times" w:hAnsi="Times"/>
        </w:rPr>
        <w:t>iso di gara è la vendita di n. 5</w:t>
      </w:r>
      <w:r w:rsidR="0055562C" w:rsidRPr="00696089">
        <w:rPr>
          <w:rFonts w:ascii="Times" w:hAnsi="Times"/>
        </w:rPr>
        <w:t xml:space="preserve"> </w:t>
      </w:r>
      <w:r w:rsidR="00C04D9B">
        <w:rPr>
          <w:rFonts w:ascii="Times" w:hAnsi="Times"/>
        </w:rPr>
        <w:t>Unità navali</w:t>
      </w:r>
      <w:r>
        <w:rPr>
          <w:rFonts w:ascii="Times" w:hAnsi="Times"/>
        </w:rPr>
        <w:t xml:space="preserve"> in dotazione alla Casa </w:t>
      </w:r>
      <w:r w:rsidR="00C66E7A">
        <w:rPr>
          <w:rFonts w:ascii="Times" w:hAnsi="Times"/>
        </w:rPr>
        <w:t xml:space="preserve">Circondariale di Livorno </w:t>
      </w:r>
      <w:r>
        <w:rPr>
          <w:rFonts w:ascii="Times" w:hAnsi="Times"/>
        </w:rPr>
        <w:t>e già dichiarate fuori uso</w:t>
      </w:r>
      <w:r w:rsidR="00C04D9B">
        <w:rPr>
          <w:rFonts w:ascii="Times" w:hAnsi="Times"/>
        </w:rPr>
        <w:t>.</w:t>
      </w:r>
    </w:p>
    <w:p w:rsidR="002267D2" w:rsidRDefault="00D02CFF" w:rsidP="00285BE6">
      <w:pPr>
        <w:pStyle w:val="Paragrafoelenco"/>
        <w:tabs>
          <w:tab w:val="left" w:pos="0"/>
        </w:tabs>
        <w:spacing w:line="276" w:lineRule="auto"/>
        <w:ind w:left="0"/>
        <w:jc w:val="both"/>
        <w:rPr>
          <w:rFonts w:ascii="Times" w:hAnsi="Times"/>
        </w:rPr>
      </w:pPr>
      <w:r>
        <w:rPr>
          <w:rFonts w:ascii="Times" w:hAnsi="Times"/>
        </w:rPr>
        <w:tab/>
      </w:r>
      <w:r w:rsidR="00C04D9B">
        <w:rPr>
          <w:rFonts w:ascii="Times" w:hAnsi="Times"/>
        </w:rPr>
        <w:t>Le offerte potranno riguardar</w:t>
      </w:r>
      <w:bookmarkStart w:id="0" w:name="_GoBack"/>
      <w:bookmarkEnd w:id="0"/>
      <w:r w:rsidR="00C04D9B">
        <w:rPr>
          <w:rFonts w:ascii="Times" w:hAnsi="Times"/>
        </w:rPr>
        <w:t xml:space="preserve">e </w:t>
      </w:r>
      <w:r w:rsidR="0080495B" w:rsidRPr="00696089">
        <w:rPr>
          <w:rFonts w:ascii="Times" w:hAnsi="Times"/>
        </w:rPr>
        <w:t xml:space="preserve"> </w:t>
      </w:r>
      <w:r w:rsidR="00C04D9B">
        <w:rPr>
          <w:rFonts w:ascii="Times" w:hAnsi="Times"/>
        </w:rPr>
        <w:t>lotti singoli e distinti costituiti da un’unica imbarcazione</w:t>
      </w:r>
      <w:r w:rsidR="000B67E8">
        <w:rPr>
          <w:rFonts w:ascii="Times" w:hAnsi="Times"/>
        </w:rPr>
        <w:t xml:space="preserve"> </w:t>
      </w:r>
    </w:p>
    <w:p w:rsidR="000B67E8" w:rsidRDefault="002C0B81" w:rsidP="00285BE6">
      <w:pPr>
        <w:pStyle w:val="Paragrafoelenco"/>
        <w:tabs>
          <w:tab w:val="left" w:pos="0"/>
        </w:tabs>
        <w:spacing w:line="276" w:lineRule="auto"/>
        <w:ind w:left="0"/>
        <w:jc w:val="both"/>
        <w:rPr>
          <w:rFonts w:ascii="Times" w:hAnsi="Times"/>
        </w:rPr>
      </w:pPr>
      <w:r>
        <w:rPr>
          <w:rFonts w:ascii="Times" w:hAnsi="Times"/>
        </w:rPr>
        <w:tab/>
      </w:r>
      <w:r w:rsidR="000B67E8">
        <w:rPr>
          <w:rFonts w:ascii="Times" w:hAnsi="Times"/>
        </w:rPr>
        <w:t>La denominazione dei natanti ed il relativo importo a base d’asta sono elencati nella seguente tabella</w:t>
      </w:r>
    </w:p>
    <w:p w:rsidR="000B67E8" w:rsidRDefault="000B67E8" w:rsidP="00285BE6">
      <w:pPr>
        <w:pStyle w:val="Paragrafoelenco"/>
        <w:tabs>
          <w:tab w:val="left" w:pos="0"/>
        </w:tabs>
        <w:spacing w:line="276" w:lineRule="auto"/>
        <w:ind w:left="0"/>
        <w:jc w:val="both"/>
        <w:rPr>
          <w:rFonts w:ascii="Times" w:hAnsi="Times"/>
        </w:rPr>
      </w:pPr>
    </w:p>
    <w:p w:rsidR="000B67E8" w:rsidRDefault="000B67E8" w:rsidP="00285BE6">
      <w:pPr>
        <w:pStyle w:val="Paragrafoelenco"/>
        <w:tabs>
          <w:tab w:val="left" w:pos="0"/>
        </w:tabs>
        <w:spacing w:line="276" w:lineRule="auto"/>
        <w:ind w:left="0"/>
        <w:jc w:val="both"/>
        <w:rPr>
          <w:rFonts w:ascii="Times" w:hAnsi="Times"/>
        </w:rPr>
      </w:pPr>
    </w:p>
    <w:p w:rsidR="000B67E8" w:rsidRDefault="000B67E8" w:rsidP="00285BE6">
      <w:pPr>
        <w:pStyle w:val="Paragrafoelenco"/>
        <w:tabs>
          <w:tab w:val="left" w:pos="0"/>
        </w:tabs>
        <w:spacing w:line="276" w:lineRule="auto"/>
        <w:ind w:left="0"/>
        <w:jc w:val="both"/>
        <w:rPr>
          <w:rFonts w:ascii="Times" w:hAnsi="Times"/>
        </w:rPr>
      </w:pPr>
    </w:p>
    <w:p w:rsidR="000B67E8" w:rsidRDefault="000B67E8" w:rsidP="00285BE6">
      <w:pPr>
        <w:pStyle w:val="Paragrafoelenco"/>
        <w:tabs>
          <w:tab w:val="left" w:pos="0"/>
        </w:tabs>
        <w:spacing w:line="276" w:lineRule="auto"/>
        <w:ind w:left="0"/>
        <w:jc w:val="both"/>
        <w:rPr>
          <w:rFonts w:ascii="Times" w:hAnsi="Times"/>
        </w:rPr>
      </w:pPr>
    </w:p>
    <w:tbl>
      <w:tblPr>
        <w:tblStyle w:val="Grigliatabella"/>
        <w:tblW w:w="0" w:type="auto"/>
        <w:tblLook w:val="04A0" w:firstRow="1" w:lastRow="0" w:firstColumn="1" w:lastColumn="0" w:noHBand="0" w:noVBand="1"/>
      </w:tblPr>
      <w:tblGrid>
        <w:gridCol w:w="1888"/>
        <w:gridCol w:w="2243"/>
        <w:gridCol w:w="1893"/>
        <w:gridCol w:w="1927"/>
        <w:gridCol w:w="1903"/>
      </w:tblGrid>
      <w:tr w:rsidR="00C66E7A" w:rsidTr="00C370AE">
        <w:tc>
          <w:tcPr>
            <w:tcW w:w="1888"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LOTTO</w:t>
            </w:r>
          </w:p>
        </w:tc>
        <w:tc>
          <w:tcPr>
            <w:tcW w:w="224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xml:space="preserve">DENOMINAZIONE </w:t>
            </w:r>
          </w:p>
        </w:tc>
        <w:tc>
          <w:tcPr>
            <w:tcW w:w="189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UNITA’ DI MIS</w:t>
            </w:r>
          </w:p>
        </w:tc>
        <w:tc>
          <w:tcPr>
            <w:tcW w:w="1927"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QUANTITA’</w:t>
            </w:r>
          </w:p>
        </w:tc>
        <w:tc>
          <w:tcPr>
            <w:tcW w:w="190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VALORE A BASA D’ASTA IN EURO</w:t>
            </w:r>
          </w:p>
        </w:tc>
      </w:tr>
      <w:tr w:rsidR="00C66E7A" w:rsidTr="00C370AE">
        <w:tc>
          <w:tcPr>
            <w:tcW w:w="1888"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224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xml:space="preserve">MV V2 (Scheda Tecnica allegato D) </w:t>
            </w:r>
          </w:p>
        </w:tc>
        <w:tc>
          <w:tcPr>
            <w:tcW w:w="189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190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€ 18.000,00</w:t>
            </w:r>
          </w:p>
        </w:tc>
      </w:tr>
      <w:tr w:rsidR="00C66E7A" w:rsidTr="00C370AE">
        <w:tc>
          <w:tcPr>
            <w:tcW w:w="1888"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2</w:t>
            </w:r>
          </w:p>
        </w:tc>
        <w:tc>
          <w:tcPr>
            <w:tcW w:w="224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xml:space="preserve">MV V9 (Scheda Tecnica allegato D) </w:t>
            </w:r>
          </w:p>
        </w:tc>
        <w:tc>
          <w:tcPr>
            <w:tcW w:w="1893" w:type="dxa"/>
            <w:tcBorders>
              <w:top w:val="single" w:sz="4" w:space="0" w:color="auto"/>
              <w:left w:val="single" w:sz="4" w:space="0" w:color="auto"/>
              <w:bottom w:val="single" w:sz="4" w:space="0" w:color="auto"/>
              <w:right w:val="single" w:sz="4" w:space="0" w:color="auto"/>
            </w:tcBorders>
            <w:hideMark/>
          </w:tcPr>
          <w:p w:rsidR="00C66E7A" w:rsidRDefault="00C66E7A" w:rsidP="00C370AE">
            <w:pPr>
              <w:jc w:val="cente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66E7A" w:rsidRDefault="00C66E7A" w:rsidP="00C370AE">
            <w:pPr>
              <w:jc w:val="center"/>
            </w:pPr>
            <w:r>
              <w:t>1</w:t>
            </w:r>
          </w:p>
        </w:tc>
        <w:tc>
          <w:tcPr>
            <w:tcW w:w="1903" w:type="dxa"/>
            <w:tcBorders>
              <w:top w:val="single" w:sz="4" w:space="0" w:color="auto"/>
              <w:left w:val="single" w:sz="4" w:space="0" w:color="auto"/>
              <w:bottom w:val="single" w:sz="4" w:space="0" w:color="auto"/>
              <w:right w:val="single" w:sz="4" w:space="0" w:color="auto"/>
            </w:tcBorders>
            <w:hideMark/>
          </w:tcPr>
          <w:p w:rsidR="00C66E7A" w:rsidRDefault="00C66E7A" w:rsidP="00C370AE">
            <w:r>
              <w:t>€  9.000,00</w:t>
            </w:r>
          </w:p>
        </w:tc>
      </w:tr>
      <w:tr w:rsidR="00C66E7A" w:rsidTr="00C370AE">
        <w:trPr>
          <w:trHeight w:val="577"/>
        </w:trPr>
        <w:tc>
          <w:tcPr>
            <w:tcW w:w="1888"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3</w:t>
            </w:r>
          </w:p>
        </w:tc>
        <w:tc>
          <w:tcPr>
            <w:tcW w:w="224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xml:space="preserve">MV Z2 (Scheda Tecnica allegato D) </w:t>
            </w:r>
          </w:p>
        </w:tc>
        <w:tc>
          <w:tcPr>
            <w:tcW w:w="189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190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€ 8.000,00</w:t>
            </w:r>
          </w:p>
        </w:tc>
      </w:tr>
      <w:tr w:rsidR="00C66E7A" w:rsidTr="00C370AE">
        <w:tc>
          <w:tcPr>
            <w:tcW w:w="1888"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4</w:t>
            </w:r>
          </w:p>
        </w:tc>
        <w:tc>
          <w:tcPr>
            <w:tcW w:w="224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MV Z21 (Scheda Tecnica allegato D)</w:t>
            </w:r>
          </w:p>
        </w:tc>
        <w:tc>
          <w:tcPr>
            <w:tcW w:w="189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190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€ 8.000,00</w:t>
            </w:r>
          </w:p>
        </w:tc>
      </w:tr>
      <w:tr w:rsidR="00C66E7A" w:rsidTr="00C370AE">
        <w:tc>
          <w:tcPr>
            <w:tcW w:w="1888"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5</w:t>
            </w:r>
          </w:p>
        </w:tc>
        <w:tc>
          <w:tcPr>
            <w:tcW w:w="224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MV Z4 (Scheda Tecnica allegato D</w:t>
            </w:r>
          </w:p>
        </w:tc>
        <w:tc>
          <w:tcPr>
            <w:tcW w:w="189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N.</w:t>
            </w:r>
          </w:p>
        </w:tc>
        <w:tc>
          <w:tcPr>
            <w:tcW w:w="1927"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center"/>
              <w:rPr>
                <w:rFonts w:eastAsia="Times New Roman" w:cs="Times New Roman"/>
                <w:sz w:val="24"/>
                <w:lang w:eastAsia="it-IT"/>
              </w:rPr>
            </w:pPr>
            <w:r>
              <w:rPr>
                <w:rFonts w:eastAsia="Times New Roman" w:cs="Times New Roman"/>
                <w:sz w:val="24"/>
                <w:lang w:eastAsia="it-IT"/>
              </w:rPr>
              <w:t>1</w:t>
            </w:r>
          </w:p>
        </w:tc>
        <w:tc>
          <w:tcPr>
            <w:tcW w:w="1903" w:type="dxa"/>
            <w:tcBorders>
              <w:top w:val="single" w:sz="4" w:space="0" w:color="auto"/>
              <w:left w:val="single" w:sz="4" w:space="0" w:color="auto"/>
              <w:bottom w:val="single" w:sz="4" w:space="0" w:color="auto"/>
              <w:right w:val="single" w:sz="4" w:space="0" w:color="auto"/>
            </w:tcBorders>
            <w:hideMark/>
          </w:tcPr>
          <w:p w:rsidR="00C66E7A" w:rsidRDefault="00C66E7A" w:rsidP="00C370AE">
            <w:pPr>
              <w:spacing w:before="100" w:beforeAutospacing="1" w:after="100" w:afterAutospacing="1" w:line="276" w:lineRule="auto"/>
              <w:jc w:val="both"/>
              <w:rPr>
                <w:rFonts w:eastAsia="Times New Roman" w:cs="Times New Roman"/>
                <w:sz w:val="24"/>
                <w:lang w:eastAsia="it-IT"/>
              </w:rPr>
            </w:pPr>
            <w:r>
              <w:rPr>
                <w:rFonts w:eastAsia="Times New Roman" w:cs="Times New Roman"/>
                <w:sz w:val="24"/>
                <w:lang w:eastAsia="it-IT"/>
              </w:rPr>
              <w:t>€ 12.500,00</w:t>
            </w:r>
          </w:p>
        </w:tc>
      </w:tr>
    </w:tbl>
    <w:p w:rsidR="000B67E8" w:rsidRDefault="000B67E8" w:rsidP="00285BE6">
      <w:pPr>
        <w:pStyle w:val="Paragrafoelenco"/>
        <w:tabs>
          <w:tab w:val="left" w:pos="0"/>
        </w:tabs>
        <w:spacing w:line="276" w:lineRule="auto"/>
        <w:ind w:left="0"/>
        <w:jc w:val="both"/>
        <w:rPr>
          <w:rFonts w:ascii="Times" w:hAnsi="Times"/>
        </w:rPr>
      </w:pPr>
    </w:p>
    <w:p w:rsidR="00285BE6" w:rsidRPr="00696089" w:rsidRDefault="00D02CFF" w:rsidP="00285BE6">
      <w:pPr>
        <w:pStyle w:val="Paragrafoelenco"/>
        <w:tabs>
          <w:tab w:val="left" w:pos="0"/>
        </w:tabs>
        <w:spacing w:line="276" w:lineRule="auto"/>
        <w:ind w:left="0"/>
        <w:jc w:val="both"/>
        <w:rPr>
          <w:rFonts w:ascii="Times" w:hAnsi="Times"/>
        </w:rPr>
      </w:pPr>
      <w:r>
        <w:rPr>
          <w:rFonts w:ascii="Times" w:hAnsi="Times"/>
        </w:rPr>
        <w:tab/>
      </w:r>
      <w:r w:rsidR="000B67E8">
        <w:rPr>
          <w:rFonts w:ascii="Times" w:hAnsi="Times"/>
        </w:rPr>
        <w:t xml:space="preserve">Le </w:t>
      </w:r>
      <w:r w:rsidR="002267D2">
        <w:rPr>
          <w:rFonts w:ascii="Times" w:hAnsi="Times"/>
        </w:rPr>
        <w:t>imbarcazioni</w:t>
      </w:r>
      <w:r w:rsidR="007F6C76" w:rsidRPr="00696089">
        <w:rPr>
          <w:rFonts w:ascii="Times" w:hAnsi="Times"/>
        </w:rPr>
        <w:t xml:space="preserve"> </w:t>
      </w:r>
      <w:r w:rsidR="000B67E8">
        <w:rPr>
          <w:rFonts w:ascii="Times" w:hAnsi="Times"/>
        </w:rPr>
        <w:t xml:space="preserve">vengono </w:t>
      </w:r>
      <w:r w:rsidR="002267D2">
        <w:rPr>
          <w:rFonts w:ascii="Times" w:hAnsi="Times"/>
        </w:rPr>
        <w:t>ceduti</w:t>
      </w:r>
      <w:r w:rsidR="007F6C76" w:rsidRPr="00696089">
        <w:rPr>
          <w:rFonts w:ascii="Times" w:hAnsi="Times"/>
        </w:rPr>
        <w:t xml:space="preserve"> nello stato di fa</w:t>
      </w:r>
      <w:r w:rsidR="002267D2">
        <w:rPr>
          <w:rFonts w:ascii="Times" w:hAnsi="Times"/>
        </w:rPr>
        <w:t>tto e nel luogo in cui si trovano</w:t>
      </w:r>
      <w:r w:rsidR="007F6C76" w:rsidRPr="00696089">
        <w:rPr>
          <w:rFonts w:ascii="Times" w:hAnsi="Times"/>
        </w:rPr>
        <w:t xml:space="preserve"> </w:t>
      </w:r>
      <w:r w:rsidR="00285BE6" w:rsidRPr="00696089">
        <w:rPr>
          <w:rFonts w:ascii="Times" w:hAnsi="Times"/>
        </w:rPr>
        <w:t>(scheda tecnica - allegato D)</w:t>
      </w:r>
      <w:r w:rsidR="002267D2">
        <w:rPr>
          <w:rFonts w:ascii="Times" w:hAnsi="Times"/>
        </w:rPr>
        <w:t xml:space="preserve"> esonerando l’Amministrazione da qualsivoglia responsabilità al riguardo per vizi occulti, apparenti e non apparenti o comunque derivanti dallo stato in cui si trovano al momento dello svolgimento della gara.</w:t>
      </w:r>
    </w:p>
    <w:p w:rsidR="0055562C" w:rsidRPr="004F256F" w:rsidRDefault="00D02CFF" w:rsidP="00681668">
      <w:pPr>
        <w:pStyle w:val="Paragrafoelenco"/>
        <w:tabs>
          <w:tab w:val="left" w:pos="284"/>
        </w:tabs>
        <w:spacing w:line="276" w:lineRule="auto"/>
        <w:ind w:left="0"/>
        <w:jc w:val="both"/>
        <w:rPr>
          <w:rFonts w:ascii="Times" w:hAnsi="Times"/>
        </w:rPr>
      </w:pPr>
      <w:r>
        <w:rPr>
          <w:rFonts w:ascii="Times" w:hAnsi="Times"/>
        </w:rPr>
        <w:tab/>
      </w:r>
      <w:r w:rsidR="002267D2" w:rsidRPr="004F256F">
        <w:rPr>
          <w:rFonts w:ascii="Times" w:hAnsi="Times"/>
        </w:rPr>
        <w:t>La vendita avverrà fuori campo di applicazione dell’Iva in quanto la stazione appaltante non svolge attività commerciale ai sensi degli artt 2, 3 e 4 del D.P.R. 633/1972</w:t>
      </w:r>
      <w:r w:rsidR="004F256F">
        <w:rPr>
          <w:rFonts w:ascii="Times" w:hAnsi="Times"/>
        </w:rPr>
        <w:t xml:space="preserve"> e pertanto non</w:t>
      </w:r>
      <w:r w:rsidR="002627FC" w:rsidRPr="004F256F">
        <w:t xml:space="preserve"> sarà emessa fattura ma solo ricevuta.</w:t>
      </w:r>
    </w:p>
    <w:p w:rsidR="002267D2" w:rsidRDefault="00D02CFF" w:rsidP="00681668">
      <w:pPr>
        <w:pStyle w:val="Paragrafoelenco"/>
        <w:tabs>
          <w:tab w:val="left" w:pos="284"/>
        </w:tabs>
        <w:spacing w:line="276" w:lineRule="auto"/>
        <w:ind w:left="0"/>
        <w:jc w:val="both"/>
        <w:rPr>
          <w:rFonts w:ascii="Times" w:hAnsi="Times"/>
        </w:rPr>
      </w:pPr>
      <w:r w:rsidRPr="004F256F">
        <w:rPr>
          <w:rFonts w:ascii="Times" w:hAnsi="Times"/>
        </w:rPr>
        <w:tab/>
      </w:r>
      <w:r w:rsidR="002267D2" w:rsidRPr="004F256F">
        <w:rPr>
          <w:rFonts w:ascii="Times" w:hAnsi="Times"/>
        </w:rPr>
        <w:t>Gli aggiudicatari, oltre al pagamento degli interi prezzi di acquisto offerti, saranno tenuti al</w:t>
      </w:r>
      <w:r w:rsidR="002267D2">
        <w:rPr>
          <w:rFonts w:ascii="Times" w:hAnsi="Times"/>
        </w:rPr>
        <w:t xml:space="preserve"> pagamento delle spese di stipulazione, registrazione e trascrizione degli atti di vendita e di ogni altro documento derivante che ne consegue.</w:t>
      </w:r>
    </w:p>
    <w:p w:rsidR="0017470D" w:rsidRPr="002267D2" w:rsidRDefault="0017470D" w:rsidP="002267D2">
      <w:pPr>
        <w:spacing w:line="276" w:lineRule="auto"/>
        <w:jc w:val="both"/>
        <w:rPr>
          <w:rFonts w:ascii="Times" w:hAnsi="Times"/>
        </w:rPr>
      </w:pPr>
    </w:p>
    <w:p w:rsidR="00691E76" w:rsidRDefault="0055562C" w:rsidP="002267D2">
      <w:pPr>
        <w:pStyle w:val="Paragrafoelenco"/>
        <w:numPr>
          <w:ilvl w:val="0"/>
          <w:numId w:val="38"/>
        </w:numPr>
        <w:spacing w:line="276" w:lineRule="auto"/>
        <w:jc w:val="both"/>
        <w:rPr>
          <w:rFonts w:ascii="Times" w:hAnsi="Times"/>
          <w:b/>
        </w:rPr>
      </w:pPr>
      <w:r w:rsidRPr="002267D2">
        <w:rPr>
          <w:rFonts w:ascii="Times" w:hAnsi="Times"/>
          <w:b/>
        </w:rPr>
        <w:t>PARTECIPANTI ALLA GARA</w:t>
      </w:r>
    </w:p>
    <w:p w:rsidR="002C0B81" w:rsidRPr="002267D2" w:rsidRDefault="002C0B81" w:rsidP="002C0B81">
      <w:pPr>
        <w:pStyle w:val="Paragrafoelenco"/>
        <w:spacing w:line="276" w:lineRule="auto"/>
        <w:jc w:val="both"/>
        <w:rPr>
          <w:rFonts w:ascii="Times" w:hAnsi="Times"/>
          <w:b/>
        </w:rPr>
      </w:pPr>
    </w:p>
    <w:p w:rsidR="007F12C1" w:rsidRPr="00681668" w:rsidRDefault="007F12C1" w:rsidP="002C0B81">
      <w:pPr>
        <w:spacing w:line="276" w:lineRule="auto"/>
        <w:ind w:firstLine="360"/>
        <w:contextualSpacing/>
        <w:jc w:val="both"/>
        <w:rPr>
          <w:rFonts w:ascii="Times" w:hAnsi="Times"/>
        </w:rPr>
      </w:pPr>
      <w:r w:rsidRPr="00696089">
        <w:rPr>
          <w:rFonts w:ascii="Times" w:hAnsi="Times"/>
        </w:rPr>
        <w:t>Possono partecipare alla gara privati cittadini e/o operatori economici che non siano incorsi nel divieto di concludere contratti con la P.A. e che siano in possesso dei requisiti di cui all’art. 80 del D. Lgs. 50/2016.</w:t>
      </w:r>
    </w:p>
    <w:p w:rsidR="00D128C5" w:rsidRPr="00681668" w:rsidRDefault="00D128C5" w:rsidP="00681668">
      <w:pPr>
        <w:spacing w:line="276" w:lineRule="auto"/>
        <w:ind w:left="360"/>
        <w:contextualSpacing/>
        <w:jc w:val="both"/>
        <w:rPr>
          <w:rFonts w:ascii="Times" w:hAnsi="Times"/>
        </w:rPr>
      </w:pPr>
    </w:p>
    <w:p w:rsidR="00D128C5" w:rsidRPr="005B10CC" w:rsidRDefault="00D128C5" w:rsidP="002267D2">
      <w:pPr>
        <w:pStyle w:val="Paragrafoelenco"/>
        <w:numPr>
          <w:ilvl w:val="0"/>
          <w:numId w:val="38"/>
        </w:numPr>
        <w:spacing w:line="276" w:lineRule="auto"/>
        <w:jc w:val="both"/>
        <w:rPr>
          <w:rFonts w:ascii="Times" w:hAnsi="Times"/>
        </w:rPr>
      </w:pPr>
      <w:r w:rsidRPr="00172430">
        <w:rPr>
          <w:rFonts w:ascii="Times" w:hAnsi="Times"/>
          <w:b/>
        </w:rPr>
        <w:t>PROCEDURA</w:t>
      </w:r>
    </w:p>
    <w:p w:rsidR="005B10CC" w:rsidRPr="0017470D" w:rsidRDefault="005B10CC" w:rsidP="005B10CC">
      <w:pPr>
        <w:pStyle w:val="Paragrafoelenco"/>
        <w:spacing w:line="276" w:lineRule="auto"/>
        <w:jc w:val="both"/>
        <w:rPr>
          <w:rFonts w:ascii="Times" w:hAnsi="Times"/>
        </w:rPr>
      </w:pPr>
    </w:p>
    <w:p w:rsidR="00D128C5" w:rsidRPr="00D871E0" w:rsidRDefault="00D128C5" w:rsidP="002C0B81">
      <w:pPr>
        <w:pStyle w:val="Nessunaspaziatura"/>
        <w:spacing w:line="276" w:lineRule="auto"/>
        <w:ind w:firstLine="360"/>
        <w:contextualSpacing/>
        <w:jc w:val="both"/>
      </w:pPr>
      <w:r w:rsidRPr="00D871E0">
        <w:t>L’individuazione del contraente avverrà con il sistema delle offerte segrete e successiva di scrittura privata con l’aggiudicatario.</w:t>
      </w:r>
    </w:p>
    <w:p w:rsidR="00D128C5" w:rsidRDefault="00D128C5" w:rsidP="002C0B81">
      <w:pPr>
        <w:pStyle w:val="Nessunaspaziatura"/>
        <w:spacing w:line="276" w:lineRule="auto"/>
        <w:ind w:firstLine="360"/>
        <w:contextualSpacing/>
        <w:jc w:val="both"/>
      </w:pPr>
      <w:r>
        <w:t>I soggetti interessati all’acquisto dev</w:t>
      </w:r>
      <w:r w:rsidR="00D27770">
        <w:t>ono presentare la propria offer</w:t>
      </w:r>
      <w:r>
        <w:t>ta corredata della documentazione attestante il possesso dei requisiti previsti dal presente avviso nel rispetto del D.P.R. 445/2000.</w:t>
      </w:r>
    </w:p>
    <w:p w:rsidR="00D871E0" w:rsidRPr="00D871E0" w:rsidRDefault="00D128C5" w:rsidP="002C0B81">
      <w:pPr>
        <w:pStyle w:val="Nessunaspaziatura"/>
        <w:spacing w:line="276" w:lineRule="auto"/>
        <w:ind w:firstLine="360"/>
        <w:contextualSpacing/>
        <w:jc w:val="both"/>
      </w:pPr>
      <w:r>
        <w:t xml:space="preserve">L’aggiudicazione avverrà a favore del concorrente che, in possesso dei prescritti requisiti di partecipazione, avrà offerto </w:t>
      </w:r>
      <w:r w:rsidRPr="00D128C5">
        <w:rPr>
          <w:u w:val="single"/>
        </w:rPr>
        <w:t xml:space="preserve">il prezzo più alto </w:t>
      </w:r>
      <w:r w:rsidR="00D27770">
        <w:rPr>
          <w:u w:val="single"/>
        </w:rPr>
        <w:t>sull’</w:t>
      </w:r>
      <w:r w:rsidRPr="00D128C5">
        <w:rPr>
          <w:u w:val="single"/>
        </w:rPr>
        <w:t>import</w:t>
      </w:r>
      <w:r w:rsidR="00D27770">
        <w:rPr>
          <w:u w:val="single"/>
        </w:rPr>
        <w:t xml:space="preserve">o </w:t>
      </w:r>
      <w:r w:rsidRPr="00D128C5">
        <w:rPr>
          <w:u w:val="single"/>
        </w:rPr>
        <w:t>a base d’asta</w:t>
      </w:r>
      <w:r w:rsidR="00D27770">
        <w:rPr>
          <w:u w:val="single"/>
        </w:rPr>
        <w:t xml:space="preserve"> per l’unità navale oggetto della vendita</w:t>
      </w:r>
      <w:r w:rsidRPr="00D128C5">
        <w:rPr>
          <w:u w:val="single"/>
        </w:rPr>
        <w:t>.</w:t>
      </w:r>
      <w:r w:rsidR="00D871E0">
        <w:rPr>
          <w:u w:val="single"/>
        </w:rPr>
        <w:t xml:space="preserve"> </w:t>
      </w:r>
    </w:p>
    <w:p w:rsidR="00172430" w:rsidRDefault="00D27770" w:rsidP="002C0B81">
      <w:pPr>
        <w:pStyle w:val="Nessunaspaziatura"/>
        <w:spacing w:line="276" w:lineRule="auto"/>
        <w:ind w:firstLine="360"/>
        <w:contextualSpacing/>
        <w:jc w:val="both"/>
      </w:pPr>
      <w:r>
        <w:t xml:space="preserve">Le offerte pervenute saranno esaminate da un’apposita Commissione che provvederà ad aggiudicare, anche in presenza di una sola offerta valida, ritenuta congrua. </w:t>
      </w:r>
    </w:p>
    <w:p w:rsidR="00D02CFF" w:rsidRPr="004F256F" w:rsidRDefault="00D27770" w:rsidP="002C0B81">
      <w:pPr>
        <w:pStyle w:val="Nessunaspaziatura"/>
        <w:spacing w:line="276" w:lineRule="auto"/>
        <w:ind w:left="284"/>
        <w:contextualSpacing/>
        <w:jc w:val="both"/>
      </w:pPr>
      <w:r>
        <w:lastRenderedPageBreak/>
        <w:t xml:space="preserve">Il criterio di aggiudicazione è quello del prezzo più alto offerto sul prezzo posto a base di gara. Qualora pervengano offerte uguali si procederà ad invitare le imprese interessate, con le modalità </w:t>
      </w:r>
      <w:r w:rsidRPr="004F256F">
        <w:t xml:space="preserve">e i termini che saranno comunicati, </w:t>
      </w:r>
      <w:r w:rsidRPr="004F256F">
        <w:rPr>
          <w:u w:val="single"/>
        </w:rPr>
        <w:t>a formulare una offerta migliorativa al rialzo, ai sensi dell’art. 28, comma 7 del D.M. 181/2014</w:t>
      </w:r>
      <w:r w:rsidRPr="004F256F">
        <w:t xml:space="preserve">. </w:t>
      </w:r>
    </w:p>
    <w:p w:rsidR="00D02CFF" w:rsidRDefault="00D02CFF" w:rsidP="00D02CFF">
      <w:pPr>
        <w:pStyle w:val="Nessunaspaziatura"/>
        <w:spacing w:line="276" w:lineRule="auto"/>
        <w:ind w:firstLine="284"/>
        <w:contextualSpacing/>
        <w:jc w:val="both"/>
      </w:pPr>
      <w:r w:rsidRPr="004F256F">
        <w:t>Nello specifico</w:t>
      </w:r>
      <w:r w:rsidR="002627FC" w:rsidRPr="004F256F">
        <w:t>, nell’ipotesi summenzionata,</w:t>
      </w:r>
      <w:r w:rsidRPr="004F256F">
        <w:t xml:space="preserve"> la Commissione </w:t>
      </w:r>
      <w:r w:rsidR="002627FC" w:rsidRPr="004F256F">
        <w:t xml:space="preserve">invita </w:t>
      </w:r>
      <w:r w:rsidRPr="004F256F">
        <w:t>gli operatori economici</w:t>
      </w:r>
      <w:r>
        <w:t xml:space="preserve"> </w:t>
      </w:r>
    </w:p>
    <w:p w:rsidR="00D02CFF" w:rsidRDefault="00D02CFF" w:rsidP="00681668">
      <w:pPr>
        <w:pStyle w:val="Nessunaspaziatura"/>
        <w:spacing w:line="276" w:lineRule="auto"/>
        <w:contextualSpacing/>
        <w:jc w:val="both"/>
      </w:pPr>
    </w:p>
    <w:p w:rsidR="00D02CFF" w:rsidRDefault="00D02CFF" w:rsidP="00D02CFF">
      <w:pPr>
        <w:pStyle w:val="Nessunaspaziatura"/>
        <w:numPr>
          <w:ilvl w:val="0"/>
          <w:numId w:val="37"/>
        </w:numPr>
        <w:spacing w:line="276" w:lineRule="auto"/>
        <w:contextualSpacing/>
        <w:jc w:val="both"/>
      </w:pPr>
      <w:r>
        <w:t>ove tutti presenti alla seduta pubblica, a riformulare l’offerta nella stessa sede</w:t>
      </w:r>
    </w:p>
    <w:p w:rsidR="00D02CFF" w:rsidRDefault="00D02CFF" w:rsidP="00D02CFF">
      <w:pPr>
        <w:pStyle w:val="Nessunaspaziatura"/>
        <w:numPr>
          <w:ilvl w:val="0"/>
          <w:numId w:val="37"/>
        </w:numPr>
        <w:spacing w:line="276" w:lineRule="auto"/>
        <w:contextualSpacing/>
        <w:jc w:val="both"/>
      </w:pPr>
      <w:r>
        <w:t>ove non tutti presenti alla seduta pubblica, a riformulare l’offerta stabilendo modalità e termini della ripresentazione</w:t>
      </w:r>
    </w:p>
    <w:p w:rsidR="00D02CFF" w:rsidRPr="00D02CFF" w:rsidRDefault="00D02CFF" w:rsidP="00D02CFF">
      <w:pPr>
        <w:pStyle w:val="Nessunaspaziatura"/>
        <w:spacing w:line="276" w:lineRule="auto"/>
        <w:ind w:left="284"/>
        <w:contextualSpacing/>
        <w:jc w:val="both"/>
      </w:pPr>
    </w:p>
    <w:p w:rsidR="00D128C5" w:rsidRPr="00D871E0" w:rsidRDefault="00681668" w:rsidP="00D02CFF">
      <w:pPr>
        <w:pStyle w:val="Nessunaspaziatura"/>
        <w:spacing w:line="276" w:lineRule="auto"/>
        <w:ind w:firstLine="284"/>
        <w:contextualSpacing/>
        <w:jc w:val="both"/>
      </w:pPr>
      <w:r w:rsidRPr="00D871E0">
        <w:rPr>
          <w:rFonts w:ascii="Times" w:hAnsi="Times"/>
        </w:rPr>
        <w:t>Non si riterranno valide le offerte in diminuzione ovvero pari al prezzo fissato a base di gara.</w:t>
      </w:r>
    </w:p>
    <w:p w:rsidR="00D27770" w:rsidRPr="00D871E0" w:rsidRDefault="00D27770" w:rsidP="002C0B81">
      <w:pPr>
        <w:pStyle w:val="Nessunaspaziatura"/>
        <w:spacing w:line="276" w:lineRule="auto"/>
        <w:ind w:firstLine="284"/>
        <w:contextualSpacing/>
        <w:jc w:val="both"/>
      </w:pPr>
      <w:r w:rsidRPr="00D871E0">
        <w:t>La Commissione incaricata, a suo insindacabile giudizio potrà richiedere l’integrazione della documentazione secondo le disposizioni di legge.</w:t>
      </w:r>
    </w:p>
    <w:p w:rsidR="00681668" w:rsidRDefault="00681668" w:rsidP="00681668">
      <w:pPr>
        <w:pStyle w:val="Nessunaspaziatura"/>
        <w:spacing w:line="276" w:lineRule="auto"/>
        <w:contextualSpacing/>
        <w:jc w:val="both"/>
        <w:rPr>
          <w:color w:val="FF0000"/>
        </w:rPr>
      </w:pPr>
    </w:p>
    <w:p w:rsidR="00D27770" w:rsidRPr="005B10CC" w:rsidRDefault="00D27770" w:rsidP="002267D2">
      <w:pPr>
        <w:pStyle w:val="Paragrafoelenco"/>
        <w:numPr>
          <w:ilvl w:val="0"/>
          <w:numId w:val="38"/>
        </w:numPr>
        <w:spacing w:line="276" w:lineRule="auto"/>
        <w:jc w:val="both"/>
        <w:rPr>
          <w:rFonts w:ascii="Times" w:hAnsi="Times"/>
        </w:rPr>
      </w:pPr>
      <w:r w:rsidRPr="00946910">
        <w:rPr>
          <w:rFonts w:ascii="Times" w:hAnsi="Times"/>
          <w:b/>
        </w:rPr>
        <w:t>REQUISITI DI PARTECIPAZIONE</w:t>
      </w:r>
    </w:p>
    <w:p w:rsidR="005B10CC" w:rsidRPr="00946910" w:rsidRDefault="005B10CC" w:rsidP="005B10CC">
      <w:pPr>
        <w:pStyle w:val="Paragrafoelenco"/>
        <w:spacing w:line="276" w:lineRule="auto"/>
        <w:jc w:val="both"/>
        <w:rPr>
          <w:rFonts w:ascii="Times" w:hAnsi="Times"/>
        </w:rPr>
      </w:pPr>
    </w:p>
    <w:p w:rsidR="0055562C" w:rsidRDefault="0055562C" w:rsidP="00681668">
      <w:pPr>
        <w:spacing w:line="276" w:lineRule="auto"/>
        <w:ind w:firstLine="360"/>
        <w:contextualSpacing/>
        <w:jc w:val="both"/>
        <w:rPr>
          <w:rFonts w:ascii="Times" w:hAnsi="Times"/>
        </w:rPr>
      </w:pPr>
      <w:r w:rsidRPr="0079458F">
        <w:rPr>
          <w:rFonts w:ascii="Times" w:hAnsi="Times"/>
        </w:rPr>
        <w:t>Possono partecipare alla procedura</w:t>
      </w:r>
      <w:r w:rsidR="002627FC">
        <w:rPr>
          <w:rFonts w:ascii="Times" w:hAnsi="Times"/>
        </w:rPr>
        <w:t xml:space="preserve"> di evidenza pubblica</w:t>
      </w:r>
      <w:r w:rsidRPr="0079458F">
        <w:rPr>
          <w:rFonts w:ascii="Times" w:hAnsi="Times"/>
        </w:rPr>
        <w:t>:</w:t>
      </w:r>
    </w:p>
    <w:p w:rsidR="005B10CC" w:rsidRPr="0079458F" w:rsidRDefault="005B10CC" w:rsidP="00681668">
      <w:pPr>
        <w:spacing w:line="276" w:lineRule="auto"/>
        <w:ind w:firstLine="360"/>
        <w:contextualSpacing/>
        <w:jc w:val="both"/>
        <w:rPr>
          <w:rFonts w:ascii="Times" w:hAnsi="Times"/>
        </w:rPr>
      </w:pPr>
    </w:p>
    <w:p w:rsidR="0055562C" w:rsidRPr="005B10CC" w:rsidRDefault="0055562C" w:rsidP="005B10CC">
      <w:pPr>
        <w:pStyle w:val="Paragrafoelenco"/>
        <w:numPr>
          <w:ilvl w:val="0"/>
          <w:numId w:val="7"/>
        </w:numPr>
        <w:spacing w:line="276" w:lineRule="auto"/>
        <w:jc w:val="both"/>
        <w:rPr>
          <w:rFonts w:ascii="Times" w:hAnsi="Times"/>
        </w:rPr>
      </w:pPr>
      <w:r w:rsidRPr="005B10CC">
        <w:rPr>
          <w:rFonts w:ascii="Times" w:hAnsi="Times"/>
        </w:rPr>
        <w:t>persone fisiche;</w:t>
      </w:r>
    </w:p>
    <w:p w:rsidR="0055562C" w:rsidRDefault="0055562C" w:rsidP="00681668">
      <w:pPr>
        <w:pStyle w:val="Paragrafoelenco"/>
        <w:numPr>
          <w:ilvl w:val="0"/>
          <w:numId w:val="7"/>
        </w:numPr>
        <w:spacing w:line="276" w:lineRule="auto"/>
        <w:jc w:val="both"/>
        <w:rPr>
          <w:rFonts w:ascii="Times" w:hAnsi="Times"/>
        </w:rPr>
      </w:pPr>
      <w:r w:rsidRPr="0079458F">
        <w:rPr>
          <w:rFonts w:ascii="Times" w:hAnsi="Times"/>
        </w:rPr>
        <w:t>persone giuridiche, imprese individuali, società commerciali.</w:t>
      </w:r>
    </w:p>
    <w:p w:rsidR="002627FC" w:rsidRDefault="002627FC" w:rsidP="002627FC">
      <w:pPr>
        <w:pStyle w:val="Paragrafoelenco"/>
        <w:spacing w:line="276" w:lineRule="auto"/>
        <w:ind w:left="795"/>
        <w:jc w:val="both"/>
        <w:rPr>
          <w:rFonts w:ascii="Times" w:hAnsi="Times"/>
        </w:rPr>
      </w:pPr>
    </w:p>
    <w:p w:rsidR="0055562C" w:rsidRPr="00DE6595" w:rsidRDefault="00D80F64" w:rsidP="00681668">
      <w:pPr>
        <w:spacing w:line="276" w:lineRule="auto"/>
        <w:ind w:left="284"/>
        <w:contextualSpacing/>
        <w:jc w:val="both"/>
        <w:rPr>
          <w:rFonts w:ascii="Times" w:hAnsi="Times"/>
        </w:rPr>
      </w:pPr>
      <w:r>
        <w:rPr>
          <w:rFonts w:ascii="Times" w:hAnsi="Times"/>
        </w:rPr>
        <w:t xml:space="preserve">La persona fisica </w:t>
      </w:r>
      <w:r w:rsidR="0055562C" w:rsidRPr="00DE6595">
        <w:rPr>
          <w:rFonts w:ascii="Times" w:hAnsi="Times"/>
        </w:rPr>
        <w:t xml:space="preserve">che intenda concorrere all’aggiudicazione ovvero il rappresentante legale della persona giuridica deve attestare, mediante autocertificazione </w:t>
      </w:r>
      <w:r w:rsidR="0079458F" w:rsidRPr="00DE6595">
        <w:rPr>
          <w:rFonts w:ascii="Times" w:hAnsi="Times"/>
        </w:rPr>
        <w:t xml:space="preserve">(allegato A) </w:t>
      </w:r>
      <w:r w:rsidR="0055562C" w:rsidRPr="00DE6595">
        <w:rPr>
          <w:rFonts w:ascii="Times" w:hAnsi="Times"/>
        </w:rPr>
        <w:t>resa ai sensi del D.P.R. 445/2000, da inviare a corredo dell’offerta, a pena di esclusione:</w:t>
      </w:r>
    </w:p>
    <w:p w:rsidR="0055562C" w:rsidRPr="00172430" w:rsidRDefault="0055562C" w:rsidP="00681668">
      <w:pPr>
        <w:pStyle w:val="Paragrafoelenco"/>
        <w:numPr>
          <w:ilvl w:val="0"/>
          <w:numId w:val="8"/>
        </w:numPr>
        <w:spacing w:line="276" w:lineRule="auto"/>
        <w:jc w:val="both"/>
        <w:rPr>
          <w:rFonts w:ascii="Times" w:hAnsi="Times"/>
        </w:rPr>
      </w:pPr>
      <w:r w:rsidRPr="00172430">
        <w:rPr>
          <w:rFonts w:ascii="Times" w:hAnsi="Times"/>
        </w:rPr>
        <w:t>le propr</w:t>
      </w:r>
      <w:r w:rsidR="00BD4220" w:rsidRPr="00172430">
        <w:rPr>
          <w:rFonts w:ascii="Times" w:hAnsi="Times"/>
        </w:rPr>
        <w:t xml:space="preserve">ie generalità, codice fiscale, </w:t>
      </w:r>
      <w:r w:rsidRPr="00172430">
        <w:rPr>
          <w:rFonts w:ascii="Times" w:hAnsi="Times"/>
        </w:rPr>
        <w:t>domicilio fiscale;</w:t>
      </w:r>
    </w:p>
    <w:p w:rsidR="0055562C" w:rsidRPr="00172430" w:rsidRDefault="0055562C" w:rsidP="00681668">
      <w:pPr>
        <w:pStyle w:val="Paragrafoelenco"/>
        <w:numPr>
          <w:ilvl w:val="0"/>
          <w:numId w:val="8"/>
        </w:numPr>
        <w:spacing w:line="276" w:lineRule="auto"/>
        <w:jc w:val="both"/>
        <w:rPr>
          <w:rFonts w:ascii="Times" w:hAnsi="Times"/>
        </w:rPr>
      </w:pPr>
      <w:r w:rsidRPr="00172430">
        <w:rPr>
          <w:rFonts w:ascii="Times" w:hAnsi="Times"/>
        </w:rPr>
        <w:t>l’insussistenza di condanne per reati che comportino l’incapacità di contrarre con la Pubblica Amministrazione;</w:t>
      </w:r>
    </w:p>
    <w:p w:rsidR="0055562C" w:rsidRPr="0079458F" w:rsidRDefault="0055562C" w:rsidP="00681668">
      <w:pPr>
        <w:pStyle w:val="Paragrafoelenco"/>
        <w:numPr>
          <w:ilvl w:val="0"/>
          <w:numId w:val="8"/>
        </w:numPr>
        <w:spacing w:line="276" w:lineRule="auto"/>
        <w:jc w:val="both"/>
        <w:rPr>
          <w:rFonts w:ascii="Times" w:hAnsi="Times"/>
        </w:rPr>
      </w:pPr>
      <w:r w:rsidRPr="0079458F">
        <w:rPr>
          <w:rFonts w:ascii="Times" w:hAnsi="Times"/>
        </w:rPr>
        <w:t>l’insussistenza di misure di prevenzione di cui al D. Lgs. 06.09.2011 n. 159 e ss.mm.ii;</w:t>
      </w:r>
    </w:p>
    <w:p w:rsidR="0055562C" w:rsidRPr="0079458F" w:rsidRDefault="0055562C" w:rsidP="00681668">
      <w:pPr>
        <w:pStyle w:val="Paragrafoelenco"/>
        <w:numPr>
          <w:ilvl w:val="0"/>
          <w:numId w:val="8"/>
        </w:numPr>
        <w:spacing w:line="276" w:lineRule="auto"/>
        <w:jc w:val="both"/>
        <w:rPr>
          <w:rFonts w:ascii="Times" w:hAnsi="Times"/>
        </w:rPr>
      </w:pPr>
      <w:r w:rsidRPr="0079458F">
        <w:rPr>
          <w:rFonts w:ascii="Times" w:hAnsi="Times"/>
        </w:rPr>
        <w:t xml:space="preserve">l’insussistenza di sanzioni </w:t>
      </w:r>
      <w:r w:rsidR="00BD4220">
        <w:rPr>
          <w:rFonts w:ascii="Times" w:hAnsi="Times"/>
        </w:rPr>
        <w:t>interd</w:t>
      </w:r>
      <w:r w:rsidR="00D871E0">
        <w:rPr>
          <w:rFonts w:ascii="Times" w:hAnsi="Times"/>
        </w:rPr>
        <w:t>i</w:t>
      </w:r>
      <w:r w:rsidR="00BD4220">
        <w:rPr>
          <w:rFonts w:ascii="Times" w:hAnsi="Times"/>
        </w:rPr>
        <w:t>ttive</w:t>
      </w:r>
      <w:r w:rsidRPr="0079458F">
        <w:rPr>
          <w:rFonts w:ascii="Times" w:hAnsi="Times"/>
        </w:rPr>
        <w:t xml:space="preserve"> di cui all'articolo 9, comma 2, lettera c), del decreto legislativo dell'8 giugno 2001 n. 231 o di altra sanzione che comporta </w:t>
      </w:r>
      <w:r w:rsidR="0079458F" w:rsidRPr="0079458F">
        <w:rPr>
          <w:rFonts w:ascii="Times" w:hAnsi="Times"/>
        </w:rPr>
        <w:t>il divieto di contrarre con la P</w:t>
      </w:r>
      <w:r w:rsidRPr="0079458F">
        <w:rPr>
          <w:rFonts w:ascii="Times" w:hAnsi="Times"/>
        </w:rPr>
        <w:t xml:space="preserve">ubblica </w:t>
      </w:r>
      <w:r w:rsidR="0079458F" w:rsidRPr="0079458F">
        <w:rPr>
          <w:rFonts w:ascii="Times" w:hAnsi="Times"/>
        </w:rPr>
        <w:t>A</w:t>
      </w:r>
      <w:r w:rsidRPr="0079458F">
        <w:rPr>
          <w:rFonts w:ascii="Times" w:hAnsi="Times"/>
        </w:rPr>
        <w:t>mministrazione;</w:t>
      </w:r>
    </w:p>
    <w:p w:rsidR="0055562C" w:rsidRDefault="0055562C" w:rsidP="00681668">
      <w:pPr>
        <w:pStyle w:val="Paragrafoelenco"/>
        <w:numPr>
          <w:ilvl w:val="0"/>
          <w:numId w:val="8"/>
        </w:numPr>
        <w:spacing w:line="276" w:lineRule="auto"/>
        <w:jc w:val="both"/>
        <w:rPr>
          <w:rFonts w:ascii="Times" w:hAnsi="Times"/>
        </w:rPr>
      </w:pPr>
      <w:r w:rsidRPr="0079458F">
        <w:rPr>
          <w:rFonts w:ascii="Times" w:hAnsi="Times"/>
        </w:rPr>
        <w:t>l’insussistenza di violazioni gravi, definitivamente accertate, rispetto agli obblighi relativi al pagamento delle imposte e tasse;</w:t>
      </w:r>
    </w:p>
    <w:p w:rsidR="0055562C" w:rsidRPr="004F256F" w:rsidRDefault="0055562C" w:rsidP="00681668">
      <w:pPr>
        <w:pStyle w:val="Paragrafoelenco"/>
        <w:spacing w:line="276" w:lineRule="auto"/>
        <w:jc w:val="both"/>
        <w:rPr>
          <w:rFonts w:ascii="Times" w:hAnsi="Times"/>
          <w:color w:val="FF0000"/>
        </w:rPr>
      </w:pPr>
    </w:p>
    <w:p w:rsidR="0055562C" w:rsidRPr="004F256F" w:rsidRDefault="00D80F64" w:rsidP="00681668">
      <w:pPr>
        <w:spacing w:line="276" w:lineRule="auto"/>
        <w:contextualSpacing/>
        <w:jc w:val="both"/>
        <w:rPr>
          <w:rFonts w:ascii="Times" w:hAnsi="Times"/>
        </w:rPr>
      </w:pPr>
      <w:r w:rsidRPr="004F256F">
        <w:rPr>
          <w:rFonts w:ascii="Times" w:hAnsi="Times"/>
        </w:rPr>
        <w:t xml:space="preserve">I </w:t>
      </w:r>
      <w:r w:rsidR="0055562C" w:rsidRPr="004F256F">
        <w:rPr>
          <w:rFonts w:ascii="Times" w:hAnsi="Times"/>
        </w:rPr>
        <w:t>soggett</w:t>
      </w:r>
      <w:r w:rsidRPr="004F256F">
        <w:rPr>
          <w:rFonts w:ascii="Times" w:hAnsi="Times"/>
        </w:rPr>
        <w:t xml:space="preserve">i diversi dalle persone fisiche dovranno integrare l’allegato A dei seguenti dati </w:t>
      </w:r>
    </w:p>
    <w:p w:rsidR="0055562C" w:rsidRPr="004F256F" w:rsidRDefault="0055562C" w:rsidP="00681668">
      <w:pPr>
        <w:pStyle w:val="Paragrafoelenco"/>
        <w:numPr>
          <w:ilvl w:val="0"/>
          <w:numId w:val="9"/>
        </w:numPr>
        <w:spacing w:line="276" w:lineRule="auto"/>
        <w:jc w:val="both"/>
        <w:rPr>
          <w:rFonts w:ascii="Times" w:hAnsi="Times"/>
        </w:rPr>
      </w:pPr>
      <w:r w:rsidRPr="004F256F">
        <w:rPr>
          <w:rFonts w:ascii="Times" w:hAnsi="Times"/>
        </w:rPr>
        <w:t>numero di iscrizione al Registro delle imprese (CCIAA);</w:t>
      </w:r>
    </w:p>
    <w:p w:rsidR="0055562C" w:rsidRPr="0079458F" w:rsidRDefault="0055562C" w:rsidP="00681668">
      <w:pPr>
        <w:pStyle w:val="Paragrafoelenco"/>
        <w:numPr>
          <w:ilvl w:val="0"/>
          <w:numId w:val="9"/>
        </w:numPr>
        <w:spacing w:line="276" w:lineRule="auto"/>
        <w:jc w:val="both"/>
        <w:rPr>
          <w:rFonts w:ascii="Times" w:hAnsi="Times"/>
        </w:rPr>
      </w:pPr>
      <w:r w:rsidRPr="0079458F">
        <w:rPr>
          <w:rFonts w:ascii="Times" w:hAnsi="Times"/>
        </w:rPr>
        <w:t>nominativo, data e luogo di nascita, codice fiscale e carica ricoperta dal soggetto designate a rappresentare ed impegnare legalmente l’impresa;</w:t>
      </w:r>
    </w:p>
    <w:p w:rsidR="0055562C" w:rsidRPr="00D80F64" w:rsidRDefault="0055562C" w:rsidP="00681668">
      <w:pPr>
        <w:pStyle w:val="Paragrafoelenco"/>
        <w:numPr>
          <w:ilvl w:val="0"/>
          <w:numId w:val="9"/>
        </w:numPr>
        <w:spacing w:line="276" w:lineRule="auto"/>
        <w:jc w:val="both"/>
        <w:rPr>
          <w:rFonts w:ascii="Times" w:hAnsi="Times"/>
          <w:color w:val="FF0000"/>
        </w:rPr>
      </w:pPr>
      <w:r w:rsidRPr="0079458F">
        <w:rPr>
          <w:rFonts w:ascii="Times" w:hAnsi="Times"/>
        </w:rPr>
        <w:t>l’insussistenza di stato di fallimento, liquidazione coatta, concordato preventivo o di procedimenti in corso per la dichiarazione di tali situazioni.</w:t>
      </w:r>
    </w:p>
    <w:p w:rsidR="00D80F64" w:rsidRPr="00681668" w:rsidRDefault="00D80F64" w:rsidP="00D80F64">
      <w:pPr>
        <w:pStyle w:val="Paragrafoelenco"/>
        <w:spacing w:line="276" w:lineRule="auto"/>
        <w:jc w:val="both"/>
        <w:rPr>
          <w:rFonts w:ascii="Times" w:hAnsi="Times"/>
          <w:color w:val="FF0000"/>
        </w:rPr>
      </w:pPr>
    </w:p>
    <w:p w:rsidR="00681668" w:rsidRPr="0079458F" w:rsidRDefault="00681668" w:rsidP="00681668">
      <w:pPr>
        <w:pStyle w:val="Paragrafoelenco"/>
        <w:spacing w:line="276" w:lineRule="auto"/>
        <w:jc w:val="both"/>
        <w:rPr>
          <w:rFonts w:ascii="Times" w:hAnsi="Times"/>
          <w:color w:val="FF0000"/>
        </w:rPr>
      </w:pPr>
    </w:p>
    <w:p w:rsidR="0055562C" w:rsidRPr="00450890" w:rsidRDefault="0079458F" w:rsidP="002C0B81">
      <w:pPr>
        <w:spacing w:line="276" w:lineRule="auto"/>
        <w:ind w:firstLine="360"/>
        <w:contextualSpacing/>
        <w:jc w:val="both"/>
        <w:rPr>
          <w:rFonts w:ascii="Times" w:hAnsi="Times"/>
        </w:rPr>
      </w:pPr>
      <w:r w:rsidRPr="00450890">
        <w:rPr>
          <w:rFonts w:ascii="Times" w:hAnsi="Times"/>
        </w:rPr>
        <w:t>La persona fisica che intenda concorrere all’aggiudicazione ovvero il rappresentante legale della persona giuridica deve attestare, mediante autocertificazione (allegato B), l’insussistenza di misure di prevenzione di cui al D. Lgs. 6.09.2011 n. 159 e ss.mm.ii;</w:t>
      </w:r>
    </w:p>
    <w:p w:rsidR="0055562C" w:rsidRPr="00450890" w:rsidRDefault="0055562C" w:rsidP="002C0B81">
      <w:pPr>
        <w:spacing w:line="276" w:lineRule="auto"/>
        <w:ind w:firstLine="360"/>
        <w:contextualSpacing/>
        <w:jc w:val="both"/>
        <w:rPr>
          <w:rFonts w:ascii="Times" w:hAnsi="Times"/>
        </w:rPr>
      </w:pPr>
      <w:r w:rsidRPr="00450890">
        <w:rPr>
          <w:rFonts w:ascii="Times" w:hAnsi="Times"/>
        </w:rPr>
        <w:lastRenderedPageBreak/>
        <w:t>Tutte le dichiarazioni devono essere rese ai sensi degli artt. 46 e 47 D.P.R. 28.12.2000 n. 445, corredate dalla fotocopia di un documento di riconoscimento del dichiarante, con la clausola di assunzione di responsabilità per le dichiarazioni mendaci di cui all’art. 76 D.P.R. 445/2000.</w:t>
      </w:r>
    </w:p>
    <w:p w:rsidR="0055562C" w:rsidRPr="00450890" w:rsidRDefault="0055562C" w:rsidP="002C0B81">
      <w:pPr>
        <w:spacing w:line="276" w:lineRule="auto"/>
        <w:ind w:firstLine="360"/>
        <w:contextualSpacing/>
        <w:jc w:val="both"/>
        <w:rPr>
          <w:rFonts w:ascii="Times" w:hAnsi="Times"/>
        </w:rPr>
      </w:pPr>
      <w:r w:rsidRPr="00450890">
        <w:rPr>
          <w:rFonts w:ascii="Times" w:hAnsi="Times"/>
        </w:rPr>
        <w:t>Per gli operatori non stabiliti in Italia, trova applicazione l’art. 45, comma 1, del Decreto Legislativo 18.04.2016 n. 50.</w:t>
      </w:r>
    </w:p>
    <w:p w:rsidR="0055562C" w:rsidRDefault="0055562C" w:rsidP="00681668">
      <w:pPr>
        <w:spacing w:line="276" w:lineRule="auto"/>
        <w:contextualSpacing/>
        <w:jc w:val="both"/>
        <w:rPr>
          <w:rFonts w:ascii="Times" w:hAnsi="Times"/>
        </w:rPr>
      </w:pPr>
    </w:p>
    <w:p w:rsidR="005B10CC" w:rsidRPr="00286DEE" w:rsidRDefault="005B10CC" w:rsidP="00681668">
      <w:pPr>
        <w:spacing w:line="276" w:lineRule="auto"/>
        <w:contextualSpacing/>
        <w:jc w:val="both"/>
        <w:rPr>
          <w:rFonts w:ascii="Times" w:hAnsi="Times"/>
        </w:rPr>
      </w:pPr>
    </w:p>
    <w:p w:rsidR="00D9239C" w:rsidRDefault="00D9239C" w:rsidP="002267D2">
      <w:pPr>
        <w:pStyle w:val="Paragrafoelenco"/>
        <w:numPr>
          <w:ilvl w:val="0"/>
          <w:numId w:val="38"/>
        </w:numPr>
        <w:spacing w:line="276" w:lineRule="auto"/>
        <w:jc w:val="both"/>
        <w:rPr>
          <w:rFonts w:ascii="Times" w:hAnsi="Times"/>
          <w:b/>
        </w:rPr>
      </w:pPr>
      <w:r w:rsidRPr="00D9239C">
        <w:rPr>
          <w:rFonts w:ascii="Times" w:hAnsi="Times"/>
          <w:b/>
        </w:rPr>
        <w:t xml:space="preserve">MODALITA’ </w:t>
      </w:r>
      <w:r w:rsidR="00172430" w:rsidRPr="00D9239C">
        <w:rPr>
          <w:rFonts w:ascii="Times" w:hAnsi="Times"/>
          <w:b/>
        </w:rPr>
        <w:t>D</w:t>
      </w:r>
      <w:r w:rsidR="00172430">
        <w:rPr>
          <w:rFonts w:ascii="Times" w:hAnsi="Times"/>
          <w:b/>
        </w:rPr>
        <w:t>I</w:t>
      </w:r>
      <w:r w:rsidRPr="00D9239C">
        <w:rPr>
          <w:rFonts w:ascii="Times" w:hAnsi="Times"/>
          <w:b/>
        </w:rPr>
        <w:t xml:space="preserve"> PRESENTAZIONE DELL’OFFERTA</w:t>
      </w:r>
    </w:p>
    <w:p w:rsidR="008C031F" w:rsidRPr="00D9239C" w:rsidRDefault="008C031F" w:rsidP="008C031F">
      <w:pPr>
        <w:pStyle w:val="Paragrafoelenco"/>
        <w:spacing w:line="276" w:lineRule="auto"/>
        <w:jc w:val="both"/>
        <w:rPr>
          <w:rFonts w:ascii="Times" w:hAnsi="Times"/>
          <w:b/>
        </w:rPr>
      </w:pPr>
    </w:p>
    <w:p w:rsidR="008864FD" w:rsidRDefault="00691E76" w:rsidP="002C0B81">
      <w:pPr>
        <w:spacing w:line="276" w:lineRule="auto"/>
        <w:ind w:firstLine="360"/>
        <w:contextualSpacing/>
        <w:jc w:val="both"/>
        <w:rPr>
          <w:rFonts w:ascii="Times" w:hAnsi="Times"/>
          <w:bCs/>
        </w:rPr>
      </w:pPr>
      <w:r w:rsidRPr="00286DEE">
        <w:rPr>
          <w:rFonts w:ascii="Times" w:hAnsi="Times"/>
          <w:bCs/>
        </w:rPr>
        <w:t xml:space="preserve"> </w:t>
      </w:r>
      <w:r w:rsidR="00D75306">
        <w:rPr>
          <w:rFonts w:ascii="Times" w:hAnsi="Times"/>
          <w:bCs/>
        </w:rPr>
        <w:t xml:space="preserve">Per partecipare alla gara i soggetti interessati dovranno presentare, pena esclusione, </w:t>
      </w:r>
      <w:r w:rsidR="005B10CC">
        <w:rPr>
          <w:rFonts w:ascii="Times" w:hAnsi="Times"/>
          <w:bCs/>
        </w:rPr>
        <w:t xml:space="preserve">l’offerta nel rispetto delle seguenti formalità </w:t>
      </w:r>
    </w:p>
    <w:p w:rsidR="008864FD" w:rsidRDefault="008864FD" w:rsidP="00681668">
      <w:pPr>
        <w:spacing w:line="276" w:lineRule="auto"/>
        <w:contextualSpacing/>
        <w:jc w:val="both"/>
        <w:rPr>
          <w:rFonts w:ascii="Times" w:hAnsi="Times"/>
          <w:bCs/>
        </w:rPr>
      </w:pPr>
    </w:p>
    <w:p w:rsidR="008864FD" w:rsidRDefault="008864FD" w:rsidP="002C0B81">
      <w:pPr>
        <w:spacing w:line="276" w:lineRule="auto"/>
        <w:ind w:firstLine="360"/>
        <w:contextualSpacing/>
        <w:jc w:val="both"/>
        <w:rPr>
          <w:rFonts w:ascii="Times" w:hAnsi="Times"/>
          <w:bCs/>
        </w:rPr>
      </w:pPr>
      <w:r>
        <w:rPr>
          <w:rFonts w:ascii="Times" w:hAnsi="Times"/>
          <w:bCs/>
        </w:rPr>
        <w:t>Ogni plico dovrà contenere le seguenti buste</w:t>
      </w:r>
    </w:p>
    <w:p w:rsidR="008864FD" w:rsidRDefault="008864FD" w:rsidP="00681668">
      <w:pPr>
        <w:spacing w:line="276" w:lineRule="auto"/>
        <w:contextualSpacing/>
        <w:jc w:val="both"/>
        <w:rPr>
          <w:rFonts w:ascii="Times" w:hAnsi="Times"/>
          <w:bCs/>
        </w:rPr>
      </w:pPr>
    </w:p>
    <w:p w:rsidR="008864FD" w:rsidRPr="004F256F" w:rsidRDefault="008864FD" w:rsidP="00DE0D85">
      <w:pPr>
        <w:pStyle w:val="Paragrafoelenco"/>
        <w:numPr>
          <w:ilvl w:val="0"/>
          <w:numId w:val="41"/>
        </w:numPr>
        <w:spacing w:line="276" w:lineRule="auto"/>
        <w:jc w:val="both"/>
        <w:rPr>
          <w:rFonts w:ascii="Times" w:hAnsi="Times"/>
          <w:bCs/>
        </w:rPr>
      </w:pPr>
      <w:r w:rsidRPr="004F256F">
        <w:rPr>
          <w:rFonts w:ascii="Times" w:hAnsi="Times"/>
          <w:bCs/>
        </w:rPr>
        <w:t>Una busta sigillata con</w:t>
      </w:r>
      <w:r w:rsidR="00DE0D85" w:rsidRPr="004F256F">
        <w:rPr>
          <w:rFonts w:ascii="Times" w:hAnsi="Times"/>
          <w:bCs/>
        </w:rPr>
        <w:t>tenente</w:t>
      </w:r>
      <w:r w:rsidRPr="004F256F">
        <w:rPr>
          <w:rFonts w:ascii="Times" w:hAnsi="Times"/>
          <w:bCs/>
        </w:rPr>
        <w:t xml:space="preserve"> la documentazione amministrativa</w:t>
      </w:r>
    </w:p>
    <w:p w:rsidR="008864FD" w:rsidRPr="004F256F" w:rsidRDefault="008864FD" w:rsidP="008864FD">
      <w:pPr>
        <w:pStyle w:val="Paragrafoelenco"/>
        <w:numPr>
          <w:ilvl w:val="0"/>
          <w:numId w:val="41"/>
        </w:numPr>
        <w:spacing w:line="276" w:lineRule="auto"/>
        <w:jc w:val="both"/>
        <w:rPr>
          <w:rFonts w:ascii="Times" w:hAnsi="Times"/>
          <w:bCs/>
        </w:rPr>
      </w:pPr>
      <w:r w:rsidRPr="004F256F">
        <w:rPr>
          <w:rFonts w:ascii="Times" w:hAnsi="Times"/>
          <w:bCs/>
        </w:rPr>
        <w:t>Una busta sigillata contenente l’offerta relativa ai lotti interessati</w:t>
      </w:r>
    </w:p>
    <w:p w:rsidR="008864FD" w:rsidRDefault="008864FD" w:rsidP="008864FD">
      <w:pPr>
        <w:pStyle w:val="Paragrafoelenco"/>
        <w:spacing w:line="276" w:lineRule="auto"/>
        <w:jc w:val="both"/>
        <w:rPr>
          <w:rFonts w:ascii="Times" w:hAnsi="Times"/>
          <w:bCs/>
        </w:rPr>
      </w:pPr>
    </w:p>
    <w:p w:rsidR="0047770D" w:rsidRPr="00952971" w:rsidRDefault="0047770D" w:rsidP="00681668">
      <w:pPr>
        <w:spacing w:line="276" w:lineRule="auto"/>
        <w:contextualSpacing/>
        <w:jc w:val="both"/>
        <w:rPr>
          <w:rFonts w:ascii="Times" w:hAnsi="Times"/>
          <w:bCs/>
        </w:rPr>
      </w:pPr>
    </w:p>
    <w:p w:rsidR="00C20FA7" w:rsidRDefault="00C20FA7" w:rsidP="00681668">
      <w:pPr>
        <w:pStyle w:val="Paragrafoelenco"/>
        <w:numPr>
          <w:ilvl w:val="0"/>
          <w:numId w:val="29"/>
        </w:numPr>
        <w:spacing w:line="276" w:lineRule="auto"/>
        <w:jc w:val="both"/>
        <w:rPr>
          <w:rFonts w:ascii="Times" w:hAnsi="Times"/>
          <w:bCs/>
        </w:rPr>
      </w:pPr>
      <w:r>
        <w:rPr>
          <w:rFonts w:ascii="Times" w:hAnsi="Times"/>
          <w:bCs/>
        </w:rPr>
        <w:t>BUSTA 1 – CONTENENTE LA DOCUMENTAZIONE AMMINISTRATIVA</w:t>
      </w:r>
    </w:p>
    <w:p w:rsidR="00C20FA7" w:rsidRDefault="00C20FA7" w:rsidP="00C20FA7">
      <w:pPr>
        <w:pStyle w:val="Paragrafoelenco"/>
        <w:spacing w:line="276" w:lineRule="auto"/>
        <w:jc w:val="both"/>
        <w:rPr>
          <w:rFonts w:ascii="Times" w:hAnsi="Times"/>
          <w:bCs/>
        </w:rPr>
      </w:pPr>
    </w:p>
    <w:p w:rsidR="00450890" w:rsidRDefault="00C20FA7" w:rsidP="00C20FA7">
      <w:pPr>
        <w:pStyle w:val="Paragrafoelenco"/>
        <w:spacing w:line="276" w:lineRule="auto"/>
        <w:jc w:val="both"/>
        <w:rPr>
          <w:rFonts w:ascii="Times" w:hAnsi="Times"/>
          <w:bCs/>
        </w:rPr>
      </w:pPr>
      <w:r>
        <w:rPr>
          <w:rFonts w:ascii="Times" w:hAnsi="Times"/>
          <w:bCs/>
        </w:rPr>
        <w:t>La</w:t>
      </w:r>
      <w:r w:rsidR="00172430">
        <w:rPr>
          <w:rFonts w:ascii="Times" w:hAnsi="Times"/>
          <w:bCs/>
        </w:rPr>
        <w:t xml:space="preserve"> busta</w:t>
      </w:r>
      <w:r>
        <w:rPr>
          <w:rFonts w:ascii="Times" w:hAnsi="Times"/>
          <w:bCs/>
        </w:rPr>
        <w:t>,</w:t>
      </w:r>
      <w:r w:rsidR="00172430">
        <w:rPr>
          <w:rFonts w:ascii="Times" w:hAnsi="Times"/>
          <w:bCs/>
        </w:rPr>
        <w:t xml:space="preserve"> chiusa e controfirma</w:t>
      </w:r>
      <w:r w:rsidR="0017470D">
        <w:rPr>
          <w:rFonts w:ascii="Times" w:hAnsi="Times"/>
          <w:bCs/>
        </w:rPr>
        <w:t>t</w:t>
      </w:r>
      <w:r w:rsidR="00450890" w:rsidRPr="00952971">
        <w:rPr>
          <w:rFonts w:ascii="Times" w:hAnsi="Times"/>
          <w:bCs/>
        </w:rPr>
        <w:t>a nei lembi di chiusura, avente dicitura: “</w:t>
      </w:r>
      <w:r w:rsidR="00450890" w:rsidRPr="00952971">
        <w:rPr>
          <w:rFonts w:ascii="Times" w:hAnsi="Times"/>
          <w:bCs/>
          <w:i/>
        </w:rPr>
        <w:t xml:space="preserve">NON APRIRE – DOCUMENTAZIONE AMMINISTRATIVA </w:t>
      </w:r>
      <w:r w:rsidR="00913B5D" w:rsidRPr="00952971">
        <w:rPr>
          <w:rFonts w:ascii="Times" w:hAnsi="Times"/>
          <w:bCs/>
          <w:i/>
        </w:rPr>
        <w:t xml:space="preserve">PER LA </w:t>
      </w:r>
      <w:r w:rsidR="00450890" w:rsidRPr="00952971">
        <w:rPr>
          <w:rFonts w:ascii="Times" w:hAnsi="Times"/>
          <w:bCs/>
          <w:i/>
        </w:rPr>
        <w:t>PROCEDURA DI VENDITA N.1 UNITA’ NAVALE</w:t>
      </w:r>
      <w:r>
        <w:rPr>
          <w:rFonts w:ascii="Times" w:hAnsi="Times"/>
          <w:bCs/>
        </w:rPr>
        <w:t>”, conterrà, a</w:t>
      </w:r>
      <w:r w:rsidR="00450890" w:rsidRPr="00C20FA7">
        <w:rPr>
          <w:rFonts w:ascii="Times" w:hAnsi="Times"/>
          <w:bCs/>
        </w:rPr>
        <w:t xml:space="preserve"> pena di inammissibilità dell’offerta</w:t>
      </w:r>
      <w:r w:rsidR="0047770D" w:rsidRPr="00C20FA7">
        <w:rPr>
          <w:rFonts w:ascii="Times" w:hAnsi="Times"/>
          <w:bCs/>
        </w:rPr>
        <w:t>,</w:t>
      </w:r>
      <w:r w:rsidR="00450890" w:rsidRPr="00C20FA7">
        <w:rPr>
          <w:rFonts w:ascii="Times" w:hAnsi="Times"/>
          <w:bCs/>
        </w:rPr>
        <w:t xml:space="preserve"> i seguenti documenti:</w:t>
      </w:r>
    </w:p>
    <w:p w:rsidR="00D80F64" w:rsidRDefault="00D80F64" w:rsidP="00C20FA7">
      <w:pPr>
        <w:pStyle w:val="Paragrafoelenco"/>
        <w:spacing w:line="276" w:lineRule="auto"/>
        <w:jc w:val="both"/>
        <w:rPr>
          <w:rFonts w:ascii="Times" w:hAnsi="Times"/>
          <w:bCs/>
        </w:rPr>
      </w:pPr>
    </w:p>
    <w:p w:rsidR="00D80F64" w:rsidRPr="00DE0D85" w:rsidRDefault="00D80F64" w:rsidP="00DE0D85">
      <w:pPr>
        <w:pStyle w:val="Paragrafoelenco"/>
        <w:numPr>
          <w:ilvl w:val="0"/>
          <w:numId w:val="40"/>
        </w:numPr>
        <w:spacing w:line="276" w:lineRule="auto"/>
        <w:jc w:val="both"/>
        <w:rPr>
          <w:rFonts w:ascii="Times" w:hAnsi="Times"/>
          <w:bCs/>
        </w:rPr>
      </w:pPr>
      <w:r w:rsidRPr="00DE0D85">
        <w:rPr>
          <w:rFonts w:ascii="Times" w:hAnsi="Times"/>
          <w:bCs/>
        </w:rPr>
        <w:t>Allegato A debitamente firmato compilato</w:t>
      </w:r>
      <w:r w:rsidR="00DE0D85" w:rsidRPr="00DE0D85">
        <w:rPr>
          <w:rFonts w:ascii="Times" w:hAnsi="Times"/>
          <w:bCs/>
        </w:rPr>
        <w:t xml:space="preserve"> in tutte le sue parti;</w:t>
      </w:r>
    </w:p>
    <w:p w:rsidR="00D80F64" w:rsidRDefault="00D80F64" w:rsidP="00D80F64">
      <w:pPr>
        <w:pStyle w:val="Paragrafoelenco"/>
        <w:numPr>
          <w:ilvl w:val="0"/>
          <w:numId w:val="40"/>
        </w:numPr>
        <w:spacing w:line="276" w:lineRule="auto"/>
        <w:jc w:val="both"/>
        <w:rPr>
          <w:rFonts w:ascii="Times" w:hAnsi="Times"/>
          <w:bCs/>
        </w:rPr>
      </w:pPr>
      <w:r>
        <w:rPr>
          <w:rFonts w:ascii="Times" w:hAnsi="Times"/>
          <w:bCs/>
        </w:rPr>
        <w:t>Allegato B debitamente firmato e  compilato in tutte le sue parti</w:t>
      </w:r>
      <w:r w:rsidR="00DE0D85">
        <w:rPr>
          <w:rFonts w:ascii="Times" w:hAnsi="Times"/>
          <w:bCs/>
        </w:rPr>
        <w:t>;</w:t>
      </w:r>
    </w:p>
    <w:p w:rsidR="00913B5D" w:rsidRPr="00952971" w:rsidRDefault="00DE0D85" w:rsidP="00D80F64">
      <w:pPr>
        <w:pStyle w:val="Paragrafoelenco"/>
        <w:numPr>
          <w:ilvl w:val="0"/>
          <w:numId w:val="40"/>
        </w:numPr>
        <w:spacing w:line="276" w:lineRule="auto"/>
        <w:jc w:val="both"/>
        <w:rPr>
          <w:rFonts w:ascii="Times" w:hAnsi="Times"/>
          <w:bCs/>
        </w:rPr>
      </w:pPr>
      <w:r>
        <w:rPr>
          <w:rFonts w:ascii="Times" w:hAnsi="Times"/>
          <w:bCs/>
        </w:rPr>
        <w:t>F</w:t>
      </w:r>
      <w:r w:rsidR="00913B5D" w:rsidRPr="00952971">
        <w:rPr>
          <w:rFonts w:ascii="Times" w:hAnsi="Times"/>
          <w:bCs/>
        </w:rPr>
        <w:t>otocopia (perfettamente leggibile) di un documento d’identità in corso di validità dell’offerente (in caso di persona giuridica, del rappresentante legale della stessa);</w:t>
      </w:r>
    </w:p>
    <w:p w:rsidR="00913B5D" w:rsidRPr="004F256F" w:rsidRDefault="00DE0D85" w:rsidP="00D80F64">
      <w:pPr>
        <w:pStyle w:val="Paragrafoelenco"/>
        <w:numPr>
          <w:ilvl w:val="0"/>
          <w:numId w:val="40"/>
        </w:numPr>
        <w:spacing w:line="276" w:lineRule="auto"/>
        <w:jc w:val="both"/>
        <w:rPr>
          <w:rFonts w:ascii="Times" w:hAnsi="Times"/>
          <w:bCs/>
        </w:rPr>
      </w:pPr>
      <w:r w:rsidRPr="004F256F">
        <w:rPr>
          <w:rFonts w:ascii="Times" w:hAnsi="Times"/>
          <w:bCs/>
        </w:rPr>
        <w:t>d</w:t>
      </w:r>
      <w:r w:rsidR="00913B5D" w:rsidRPr="004F256F">
        <w:rPr>
          <w:rFonts w:ascii="Times" w:hAnsi="Times"/>
          <w:bCs/>
        </w:rPr>
        <w:t>ocumentazione afferente il deposito cauzionale, se</w:t>
      </w:r>
      <w:r w:rsidR="001B1118" w:rsidRPr="004F256F">
        <w:rPr>
          <w:rFonts w:ascii="Times" w:hAnsi="Times"/>
          <w:bCs/>
        </w:rPr>
        <w:t>condo quanto previsto al punto 6</w:t>
      </w:r>
      <w:r w:rsidR="00913B5D" w:rsidRPr="004F256F">
        <w:rPr>
          <w:rFonts w:ascii="Times" w:hAnsi="Times"/>
          <w:bCs/>
        </w:rPr>
        <w:t>) del presente disciplinare di gara.</w:t>
      </w:r>
    </w:p>
    <w:p w:rsidR="00913B5D" w:rsidRPr="00952971" w:rsidRDefault="00913B5D" w:rsidP="00681668">
      <w:pPr>
        <w:pStyle w:val="Paragrafoelenco"/>
        <w:spacing w:line="276" w:lineRule="auto"/>
        <w:ind w:left="1440"/>
        <w:jc w:val="both"/>
        <w:rPr>
          <w:rFonts w:ascii="Times" w:hAnsi="Times"/>
          <w:bCs/>
        </w:rPr>
      </w:pPr>
    </w:p>
    <w:p w:rsidR="00DE0D85" w:rsidRDefault="00DE0D85" w:rsidP="00681668">
      <w:pPr>
        <w:pStyle w:val="Paragrafoelenco"/>
        <w:numPr>
          <w:ilvl w:val="0"/>
          <w:numId w:val="29"/>
        </w:numPr>
        <w:spacing w:line="276" w:lineRule="auto"/>
        <w:jc w:val="both"/>
        <w:rPr>
          <w:rFonts w:ascii="Times" w:hAnsi="Times"/>
          <w:bCs/>
        </w:rPr>
      </w:pPr>
      <w:r>
        <w:rPr>
          <w:rFonts w:ascii="Times" w:hAnsi="Times"/>
          <w:bCs/>
        </w:rPr>
        <w:t>BUSTA 2 – CONTENENTE L’OFFERTA ECONOMICA</w:t>
      </w:r>
    </w:p>
    <w:p w:rsidR="00DE0D85" w:rsidRDefault="00DE0D85" w:rsidP="00DE0D85">
      <w:pPr>
        <w:pStyle w:val="Paragrafoelenco"/>
        <w:spacing w:line="276" w:lineRule="auto"/>
        <w:jc w:val="both"/>
        <w:rPr>
          <w:rFonts w:ascii="Times" w:hAnsi="Times"/>
          <w:bCs/>
        </w:rPr>
      </w:pPr>
    </w:p>
    <w:p w:rsidR="00913B5D" w:rsidRDefault="00DE0D85" w:rsidP="00DE0D85">
      <w:pPr>
        <w:pStyle w:val="Paragrafoelenco"/>
        <w:spacing w:line="276" w:lineRule="auto"/>
        <w:jc w:val="both"/>
        <w:rPr>
          <w:rFonts w:ascii="Times" w:hAnsi="Times"/>
          <w:bCs/>
        </w:rPr>
      </w:pPr>
      <w:r>
        <w:rPr>
          <w:rFonts w:ascii="Times" w:hAnsi="Times"/>
          <w:bCs/>
        </w:rPr>
        <w:t xml:space="preserve">La busta chiusa </w:t>
      </w:r>
      <w:r w:rsidR="00913B5D" w:rsidRPr="00952971">
        <w:rPr>
          <w:rFonts w:ascii="Times" w:hAnsi="Times"/>
          <w:bCs/>
        </w:rPr>
        <w:t>e controfirmata nei lembi di chiusura, contenente l’offerta economica, avente dicitura: “</w:t>
      </w:r>
      <w:r w:rsidR="00913B5D" w:rsidRPr="00AA374C">
        <w:rPr>
          <w:rFonts w:ascii="Times" w:hAnsi="Times"/>
          <w:bCs/>
          <w:i/>
        </w:rPr>
        <w:t>NON APRIRE – OFFERTA ECONOMICA PER LA PROCEDURA DI VENDITA N.1 UNITA’ NAVALE</w:t>
      </w:r>
      <w:r>
        <w:rPr>
          <w:rFonts w:ascii="Times" w:hAnsi="Times"/>
          <w:bCs/>
        </w:rPr>
        <w:t xml:space="preserve">” conterrà </w:t>
      </w:r>
    </w:p>
    <w:p w:rsidR="00DE0D85" w:rsidRPr="00952971" w:rsidRDefault="00DE0D85" w:rsidP="00DE0D85">
      <w:pPr>
        <w:pStyle w:val="Paragrafoelenco"/>
        <w:spacing w:line="276" w:lineRule="auto"/>
        <w:jc w:val="both"/>
        <w:rPr>
          <w:rFonts w:ascii="Times" w:hAnsi="Times"/>
          <w:bCs/>
        </w:rPr>
      </w:pPr>
    </w:p>
    <w:p w:rsidR="00913B5D" w:rsidRPr="00952971" w:rsidRDefault="00DE0D85" w:rsidP="00681668">
      <w:pPr>
        <w:pStyle w:val="Paragrafoelenco"/>
        <w:numPr>
          <w:ilvl w:val="2"/>
          <w:numId w:val="32"/>
        </w:numPr>
        <w:spacing w:line="276" w:lineRule="auto"/>
        <w:jc w:val="both"/>
        <w:rPr>
          <w:rFonts w:ascii="Times" w:hAnsi="Times"/>
          <w:bCs/>
        </w:rPr>
      </w:pPr>
      <w:r>
        <w:rPr>
          <w:rFonts w:ascii="Times" w:hAnsi="Times"/>
          <w:bCs/>
        </w:rPr>
        <w:t xml:space="preserve">La proposta irrevocabile d’acquisto in conformità al </w:t>
      </w:r>
      <w:r w:rsidR="00913B5D" w:rsidRPr="00952971">
        <w:rPr>
          <w:rFonts w:ascii="Times" w:hAnsi="Times"/>
          <w:bCs/>
        </w:rPr>
        <w:t>modello allegato “C</w:t>
      </w:r>
      <w:r>
        <w:rPr>
          <w:rFonts w:ascii="Times" w:hAnsi="Times"/>
          <w:bCs/>
        </w:rPr>
        <w:t xml:space="preserve">” </w:t>
      </w:r>
      <w:r w:rsidR="00996352">
        <w:rPr>
          <w:rFonts w:ascii="Times" w:hAnsi="Times"/>
          <w:bCs/>
        </w:rPr>
        <w:t xml:space="preserve">- </w:t>
      </w:r>
      <w:r>
        <w:rPr>
          <w:rFonts w:ascii="Times" w:hAnsi="Times"/>
          <w:bCs/>
        </w:rPr>
        <w:t>offerta economica</w:t>
      </w:r>
      <w:r w:rsidR="00996352">
        <w:rPr>
          <w:rFonts w:ascii="Times" w:hAnsi="Times"/>
          <w:bCs/>
        </w:rPr>
        <w:t>,</w:t>
      </w:r>
      <w:r w:rsidR="00913B5D" w:rsidRPr="00952971">
        <w:rPr>
          <w:rFonts w:ascii="Times" w:hAnsi="Times"/>
          <w:bCs/>
        </w:rPr>
        <w:t xml:space="preserve"> sottoscritta da persona designata a rappresentare legalmente la Società e recante l’indicazione, in cifre e lettere, dell’importo che si intende offrire</w:t>
      </w:r>
      <w:r>
        <w:rPr>
          <w:rFonts w:ascii="Times" w:hAnsi="Times"/>
          <w:bCs/>
        </w:rPr>
        <w:t xml:space="preserve"> per ogni singolo lotto che si intende partecipare.</w:t>
      </w:r>
      <w:r w:rsidR="00952971" w:rsidRPr="00952971">
        <w:rPr>
          <w:rFonts w:ascii="Times" w:hAnsi="Times"/>
          <w:bCs/>
        </w:rPr>
        <w:t xml:space="preserve"> L’importo offerto deve comunque essere superior</w:t>
      </w:r>
      <w:r w:rsidR="00996352">
        <w:rPr>
          <w:rFonts w:ascii="Times" w:hAnsi="Times"/>
          <w:bCs/>
        </w:rPr>
        <w:t xml:space="preserve">e a quello posto a base di gara </w:t>
      </w:r>
    </w:p>
    <w:p w:rsidR="00952971" w:rsidRDefault="00952971" w:rsidP="00470EEA">
      <w:pPr>
        <w:pStyle w:val="Paragrafoelenco"/>
        <w:spacing w:line="276" w:lineRule="auto"/>
        <w:ind w:left="709"/>
        <w:jc w:val="both"/>
        <w:rPr>
          <w:rFonts w:ascii="Times" w:hAnsi="Times"/>
          <w:bCs/>
        </w:rPr>
      </w:pPr>
      <w:r>
        <w:rPr>
          <w:rFonts w:ascii="Times" w:hAnsi="Times"/>
          <w:bCs/>
        </w:rPr>
        <w:t>Si precisa che i</w:t>
      </w:r>
      <w:r w:rsidRPr="00952971">
        <w:rPr>
          <w:rFonts w:ascii="Times" w:hAnsi="Times"/>
          <w:bCs/>
        </w:rPr>
        <w:t>n caso di discordanza tra i due valori sarà ritenuto valido l’importo più fa</w:t>
      </w:r>
      <w:r>
        <w:rPr>
          <w:rFonts w:ascii="Times" w:hAnsi="Times"/>
          <w:bCs/>
        </w:rPr>
        <w:t>vorevole per l’Amministrazione e</w:t>
      </w:r>
      <w:r w:rsidR="00996352" w:rsidRPr="00996352">
        <w:rPr>
          <w:rFonts w:ascii="Times" w:hAnsi="Times"/>
          <w:bCs/>
        </w:rPr>
        <w:t xml:space="preserve"> </w:t>
      </w:r>
      <w:r w:rsidR="00996352">
        <w:rPr>
          <w:rFonts w:ascii="Times" w:hAnsi="Times"/>
          <w:bCs/>
        </w:rPr>
        <w:t>ai sensi dell’art 72 del R.D. 827/1924</w:t>
      </w:r>
      <w:r>
        <w:rPr>
          <w:rFonts w:ascii="Times" w:hAnsi="Times"/>
          <w:bCs/>
        </w:rPr>
        <w:t xml:space="preserve"> non saranno ammesse e, </w:t>
      </w:r>
      <w:r w:rsidRPr="00952971">
        <w:rPr>
          <w:rFonts w:ascii="Times" w:hAnsi="Times"/>
          <w:bCs/>
        </w:rPr>
        <w:t>pertanto</w:t>
      </w:r>
      <w:r>
        <w:rPr>
          <w:rFonts w:ascii="Times" w:hAnsi="Times"/>
          <w:bCs/>
        </w:rPr>
        <w:t xml:space="preserve"> verranno</w:t>
      </w:r>
      <w:r w:rsidRPr="00952971">
        <w:rPr>
          <w:rFonts w:ascii="Times" w:hAnsi="Times"/>
          <w:bCs/>
        </w:rPr>
        <w:t xml:space="preserve"> escluse</w:t>
      </w:r>
      <w:r>
        <w:rPr>
          <w:rFonts w:ascii="Times" w:hAnsi="Times"/>
          <w:bCs/>
        </w:rPr>
        <w:t>,</w:t>
      </w:r>
      <w:r w:rsidRPr="00952971">
        <w:rPr>
          <w:rFonts w:ascii="Times" w:hAnsi="Times"/>
          <w:bCs/>
        </w:rPr>
        <w:t xml:space="preserve"> le offerte plurime condizionate, alternative o espresse in maniera difforme da quanto richiesto nel presente </w:t>
      </w:r>
      <w:r>
        <w:rPr>
          <w:rFonts w:ascii="Times" w:hAnsi="Times"/>
          <w:bCs/>
        </w:rPr>
        <w:t>disciplinare</w:t>
      </w:r>
      <w:r w:rsidRPr="00952971">
        <w:rPr>
          <w:rFonts w:ascii="Times" w:hAnsi="Times"/>
          <w:bCs/>
        </w:rPr>
        <w:t>.</w:t>
      </w:r>
    </w:p>
    <w:p w:rsidR="00996352" w:rsidRDefault="00996352" w:rsidP="00470EEA">
      <w:pPr>
        <w:pStyle w:val="Paragrafoelenco"/>
        <w:spacing w:line="276" w:lineRule="auto"/>
        <w:ind w:left="709"/>
        <w:jc w:val="both"/>
        <w:rPr>
          <w:rFonts w:ascii="Times" w:hAnsi="Times"/>
          <w:bCs/>
        </w:rPr>
      </w:pPr>
      <w:r>
        <w:rPr>
          <w:rFonts w:ascii="Times" w:hAnsi="Times"/>
          <w:bCs/>
        </w:rPr>
        <w:lastRenderedPageBreak/>
        <w:t>I l</w:t>
      </w:r>
      <w:r w:rsidR="001B1118">
        <w:rPr>
          <w:rFonts w:ascii="Times" w:hAnsi="Times"/>
          <w:bCs/>
        </w:rPr>
        <w:t>otti a cui il concorrente non i</w:t>
      </w:r>
      <w:r>
        <w:rPr>
          <w:rFonts w:ascii="Times" w:hAnsi="Times"/>
          <w:bCs/>
        </w:rPr>
        <w:t>ntende concorrere dovranno essere barrati</w:t>
      </w:r>
    </w:p>
    <w:p w:rsidR="00996352" w:rsidRPr="00952971" w:rsidRDefault="00996352" w:rsidP="00470EEA">
      <w:pPr>
        <w:pStyle w:val="Paragrafoelenco"/>
        <w:spacing w:line="276" w:lineRule="auto"/>
        <w:ind w:left="709"/>
        <w:jc w:val="both"/>
        <w:rPr>
          <w:rFonts w:ascii="Times" w:hAnsi="Times"/>
          <w:bCs/>
        </w:rPr>
      </w:pPr>
    </w:p>
    <w:p w:rsidR="00996352" w:rsidRDefault="00913B5D" w:rsidP="002C0B81">
      <w:pPr>
        <w:spacing w:line="276" w:lineRule="auto"/>
        <w:ind w:firstLine="284"/>
        <w:contextualSpacing/>
        <w:jc w:val="both"/>
        <w:rPr>
          <w:rFonts w:ascii="Times" w:hAnsi="Times"/>
          <w:bCs/>
        </w:rPr>
      </w:pPr>
      <w:r w:rsidRPr="00952971">
        <w:rPr>
          <w:rFonts w:ascii="Times" w:hAnsi="Times"/>
          <w:bCs/>
        </w:rPr>
        <w:t>Il plico co</w:t>
      </w:r>
      <w:r w:rsidR="00996352">
        <w:rPr>
          <w:rFonts w:ascii="Times" w:hAnsi="Times"/>
          <w:bCs/>
        </w:rPr>
        <w:t>ntenente le summenzionate buste, debitamente sigillato</w:t>
      </w:r>
      <w:r w:rsidR="001B1118">
        <w:rPr>
          <w:rFonts w:ascii="Times" w:hAnsi="Times"/>
          <w:bCs/>
        </w:rPr>
        <w:t xml:space="preserve"> e firmato </w:t>
      </w:r>
      <w:r w:rsidR="001B1118" w:rsidRPr="00681668">
        <w:rPr>
          <w:rFonts w:ascii="Times" w:hAnsi="Times"/>
        </w:rPr>
        <w:t xml:space="preserve">sui lembi di chiusura </w:t>
      </w:r>
      <w:r w:rsidR="00996352">
        <w:rPr>
          <w:rFonts w:ascii="Times" w:hAnsi="Times"/>
          <w:bCs/>
        </w:rPr>
        <w:t>dovrà riportare le seguenti indicazioni pena esclusione</w:t>
      </w:r>
    </w:p>
    <w:p w:rsidR="00996352" w:rsidRDefault="00996352" w:rsidP="00681668">
      <w:pPr>
        <w:spacing w:line="276" w:lineRule="auto"/>
        <w:contextualSpacing/>
        <w:jc w:val="both"/>
        <w:rPr>
          <w:rFonts w:ascii="Times" w:hAnsi="Times"/>
          <w:bCs/>
        </w:rPr>
      </w:pPr>
    </w:p>
    <w:p w:rsidR="00996352" w:rsidRDefault="00996352" w:rsidP="00996352">
      <w:pPr>
        <w:pStyle w:val="Paragrafoelenco"/>
        <w:numPr>
          <w:ilvl w:val="0"/>
          <w:numId w:val="37"/>
        </w:numPr>
        <w:spacing w:line="276" w:lineRule="auto"/>
        <w:jc w:val="both"/>
        <w:rPr>
          <w:rFonts w:ascii="Times" w:hAnsi="Times"/>
          <w:bCs/>
        </w:rPr>
      </w:pPr>
      <w:r>
        <w:rPr>
          <w:rFonts w:ascii="Times" w:hAnsi="Times"/>
          <w:bCs/>
        </w:rPr>
        <w:t xml:space="preserve">Nome e cognome, o ragione sociale, del concorrente </w:t>
      </w:r>
    </w:p>
    <w:p w:rsidR="00996352" w:rsidRDefault="00996352" w:rsidP="00996352">
      <w:pPr>
        <w:pStyle w:val="Paragrafoelenco"/>
        <w:numPr>
          <w:ilvl w:val="0"/>
          <w:numId w:val="37"/>
        </w:numPr>
        <w:spacing w:line="276" w:lineRule="auto"/>
        <w:jc w:val="both"/>
        <w:rPr>
          <w:rFonts w:ascii="Times" w:hAnsi="Times"/>
          <w:bCs/>
        </w:rPr>
      </w:pPr>
      <w:r>
        <w:rPr>
          <w:rFonts w:ascii="Times" w:hAnsi="Times"/>
          <w:bCs/>
        </w:rPr>
        <w:t xml:space="preserve">Indirizzo del concorrente </w:t>
      </w:r>
    </w:p>
    <w:p w:rsidR="00996352" w:rsidRDefault="00996352" w:rsidP="00996352">
      <w:pPr>
        <w:pStyle w:val="Paragrafoelenco"/>
        <w:numPr>
          <w:ilvl w:val="0"/>
          <w:numId w:val="37"/>
        </w:numPr>
        <w:spacing w:line="276" w:lineRule="auto"/>
        <w:jc w:val="both"/>
        <w:rPr>
          <w:rFonts w:ascii="Times" w:hAnsi="Times"/>
          <w:bCs/>
        </w:rPr>
      </w:pPr>
      <w:r>
        <w:rPr>
          <w:rFonts w:ascii="Times" w:hAnsi="Times"/>
          <w:bCs/>
        </w:rPr>
        <w:t xml:space="preserve">La dicitura “Contiene offerta per l’asta pubblica n. 1/2020 </w:t>
      </w:r>
      <w:r w:rsidR="00595D38">
        <w:rPr>
          <w:rFonts w:ascii="Times" w:hAnsi="Times"/>
          <w:bCs/>
        </w:rPr>
        <w:t xml:space="preserve">- </w:t>
      </w:r>
      <w:r>
        <w:rPr>
          <w:rFonts w:ascii="Times" w:hAnsi="Times"/>
          <w:bCs/>
        </w:rPr>
        <w:t xml:space="preserve">Vendita di n. 5 motovedette di proprietà della </w:t>
      </w:r>
      <w:r w:rsidR="005F2DE8">
        <w:rPr>
          <w:rFonts w:ascii="Times" w:hAnsi="Times"/>
          <w:bCs/>
        </w:rPr>
        <w:t>Casa Circondariale di Livorno</w:t>
      </w:r>
      <w:r>
        <w:rPr>
          <w:rFonts w:ascii="Times" w:hAnsi="Times"/>
          <w:bCs/>
        </w:rPr>
        <w:t>”</w:t>
      </w:r>
    </w:p>
    <w:p w:rsidR="00996352" w:rsidRDefault="00996352" w:rsidP="00996352">
      <w:pPr>
        <w:spacing w:line="276" w:lineRule="auto"/>
        <w:ind w:left="284"/>
        <w:jc w:val="both"/>
        <w:rPr>
          <w:rFonts w:ascii="Times" w:hAnsi="Times"/>
          <w:bCs/>
        </w:rPr>
      </w:pPr>
    </w:p>
    <w:p w:rsidR="00913B5D" w:rsidRPr="00996352" w:rsidRDefault="002C0B81" w:rsidP="00996352">
      <w:pPr>
        <w:spacing w:line="276" w:lineRule="auto"/>
        <w:ind w:left="284"/>
        <w:jc w:val="both"/>
        <w:rPr>
          <w:rFonts w:ascii="Times" w:hAnsi="Times"/>
          <w:bCs/>
        </w:rPr>
      </w:pPr>
      <w:r>
        <w:rPr>
          <w:rFonts w:ascii="Times" w:hAnsi="Times"/>
          <w:bCs/>
        </w:rPr>
        <w:t>e</w:t>
      </w:r>
      <w:r w:rsidR="00996352">
        <w:rPr>
          <w:rFonts w:ascii="Times" w:hAnsi="Times"/>
          <w:bCs/>
        </w:rPr>
        <w:t xml:space="preserve"> </w:t>
      </w:r>
      <w:r w:rsidR="001B30EB" w:rsidRPr="00996352">
        <w:rPr>
          <w:rFonts w:ascii="Times" w:hAnsi="Times"/>
          <w:bCs/>
        </w:rPr>
        <w:t>potrà essere</w:t>
      </w:r>
      <w:r w:rsidR="00913B5D" w:rsidRPr="00996352">
        <w:rPr>
          <w:rFonts w:ascii="Times" w:hAnsi="Times"/>
          <w:bCs/>
        </w:rPr>
        <w:t xml:space="preserve"> consegnato esclusivamente a mezzo di raccomandata A/R oppure </w:t>
      </w:r>
      <w:r w:rsidR="00952971" w:rsidRPr="00996352">
        <w:rPr>
          <w:rFonts w:ascii="Times" w:hAnsi="Times"/>
          <w:bCs/>
          <w:i/>
        </w:rPr>
        <w:t xml:space="preserve">brevi </w:t>
      </w:r>
      <w:r w:rsidR="005F2DE8">
        <w:rPr>
          <w:rFonts w:ascii="Times" w:hAnsi="Times"/>
          <w:bCs/>
          <w:i/>
        </w:rPr>
        <w:t>mani</w:t>
      </w:r>
      <w:r w:rsidR="00913B5D" w:rsidRPr="00996352">
        <w:rPr>
          <w:rFonts w:ascii="Times" w:hAnsi="Times"/>
          <w:bCs/>
        </w:rPr>
        <w:t xml:space="preserve">, </w:t>
      </w:r>
      <w:r w:rsidR="00913B5D" w:rsidRPr="00996352">
        <w:rPr>
          <w:rFonts w:ascii="Times" w:hAnsi="Times"/>
        </w:rPr>
        <w:t>al seguente indirizzo:</w:t>
      </w:r>
    </w:p>
    <w:p w:rsidR="00913B5D" w:rsidRPr="00952971" w:rsidRDefault="00913B5D" w:rsidP="00681668">
      <w:pPr>
        <w:spacing w:line="276" w:lineRule="auto"/>
        <w:contextualSpacing/>
        <w:jc w:val="both"/>
        <w:rPr>
          <w:rFonts w:ascii="Times" w:hAnsi="Times"/>
        </w:rPr>
      </w:pPr>
    </w:p>
    <w:p w:rsidR="00913B5D" w:rsidRPr="00952971" w:rsidRDefault="00913B5D" w:rsidP="002C0B81">
      <w:pPr>
        <w:spacing w:line="276" w:lineRule="auto"/>
        <w:ind w:firstLine="284"/>
        <w:contextualSpacing/>
        <w:jc w:val="both"/>
        <w:rPr>
          <w:rFonts w:ascii="Times" w:hAnsi="Times"/>
        </w:rPr>
      </w:pPr>
      <w:r w:rsidRPr="00952971">
        <w:rPr>
          <w:rFonts w:ascii="Times" w:hAnsi="Times"/>
        </w:rPr>
        <w:t xml:space="preserve">Casa </w:t>
      </w:r>
      <w:r w:rsidR="005F2DE8">
        <w:rPr>
          <w:rFonts w:ascii="Times" w:hAnsi="Times"/>
        </w:rPr>
        <w:t>Circondariale di Livorno</w:t>
      </w:r>
    </w:p>
    <w:p w:rsidR="00996352" w:rsidRDefault="00996352" w:rsidP="002C0B81">
      <w:pPr>
        <w:spacing w:line="276" w:lineRule="auto"/>
        <w:ind w:firstLine="284"/>
        <w:contextualSpacing/>
        <w:jc w:val="both"/>
        <w:rPr>
          <w:rFonts w:ascii="Times" w:hAnsi="Times"/>
        </w:rPr>
      </w:pPr>
      <w:r>
        <w:rPr>
          <w:rFonts w:ascii="Times" w:hAnsi="Times"/>
        </w:rPr>
        <w:t xml:space="preserve">Via </w:t>
      </w:r>
      <w:r w:rsidR="005F2DE8">
        <w:rPr>
          <w:rFonts w:ascii="Times" w:hAnsi="Times"/>
        </w:rPr>
        <w:t>delle Macchie 9</w:t>
      </w:r>
    </w:p>
    <w:p w:rsidR="00913B5D" w:rsidRPr="00952971" w:rsidRDefault="00996352" w:rsidP="002C0B81">
      <w:pPr>
        <w:spacing w:line="276" w:lineRule="auto"/>
        <w:ind w:firstLine="284"/>
        <w:contextualSpacing/>
        <w:jc w:val="both"/>
        <w:rPr>
          <w:rFonts w:ascii="Times" w:hAnsi="Times"/>
        </w:rPr>
      </w:pPr>
      <w:r>
        <w:rPr>
          <w:rFonts w:ascii="Times" w:hAnsi="Times"/>
        </w:rPr>
        <w:t>57</w:t>
      </w:r>
      <w:r w:rsidR="005F2DE8">
        <w:rPr>
          <w:rFonts w:ascii="Times" w:hAnsi="Times"/>
        </w:rPr>
        <w:t>100 Livorno</w:t>
      </w:r>
      <w:r w:rsidR="00913B5D" w:rsidRPr="00952971">
        <w:rPr>
          <w:rFonts w:ascii="Times" w:hAnsi="Times"/>
        </w:rPr>
        <w:t xml:space="preserve"> </w:t>
      </w:r>
    </w:p>
    <w:p w:rsidR="00F94B2B" w:rsidRPr="00952971" w:rsidRDefault="00F94B2B" w:rsidP="00681668">
      <w:pPr>
        <w:spacing w:line="276" w:lineRule="auto"/>
        <w:contextualSpacing/>
        <w:jc w:val="both"/>
        <w:rPr>
          <w:rFonts w:ascii="Times" w:hAnsi="Times"/>
          <w:bCs/>
        </w:rPr>
      </w:pPr>
    </w:p>
    <w:p w:rsidR="001B30EB" w:rsidRPr="00D9239C" w:rsidRDefault="001B30EB" w:rsidP="002C0B81">
      <w:pPr>
        <w:spacing w:line="276" w:lineRule="auto"/>
        <w:ind w:firstLine="284"/>
        <w:contextualSpacing/>
        <w:jc w:val="both"/>
        <w:rPr>
          <w:rFonts w:ascii="Times" w:hAnsi="Times"/>
          <w:bCs/>
          <w:color w:val="FF0000"/>
        </w:rPr>
      </w:pPr>
      <w:r w:rsidRPr="00996352">
        <w:rPr>
          <w:rFonts w:ascii="Times" w:hAnsi="Times"/>
          <w:b/>
          <w:bCs/>
          <w:color w:val="FF0000"/>
          <w:highlight w:val="yellow"/>
        </w:rPr>
        <w:t xml:space="preserve">entro e non oltre le ore </w:t>
      </w:r>
      <w:r w:rsidR="00996352" w:rsidRPr="00996352">
        <w:rPr>
          <w:rFonts w:ascii="Times" w:hAnsi="Times"/>
          <w:b/>
          <w:bCs/>
          <w:color w:val="FF0000"/>
          <w:highlight w:val="yellow"/>
        </w:rPr>
        <w:t>________</w:t>
      </w:r>
      <w:r w:rsidRPr="00996352">
        <w:rPr>
          <w:rFonts w:ascii="Times" w:hAnsi="Times"/>
          <w:b/>
          <w:bCs/>
          <w:color w:val="FF0000"/>
          <w:highlight w:val="yellow"/>
        </w:rPr>
        <w:t xml:space="preserve">del giorno </w:t>
      </w:r>
      <w:r w:rsidR="00996352" w:rsidRPr="00996352">
        <w:rPr>
          <w:rFonts w:ascii="Times" w:hAnsi="Times"/>
          <w:b/>
          <w:bCs/>
          <w:color w:val="FF0000"/>
          <w:highlight w:val="yellow"/>
        </w:rPr>
        <w:t>____________</w:t>
      </w:r>
      <w:r w:rsidRPr="00996352">
        <w:rPr>
          <w:rFonts w:ascii="Times" w:hAnsi="Times"/>
          <w:b/>
          <w:bCs/>
          <w:color w:val="FF0000"/>
          <w:highlight w:val="yellow"/>
        </w:rPr>
        <w:t>2020</w:t>
      </w:r>
      <w:r w:rsidRPr="00996352">
        <w:rPr>
          <w:rFonts w:ascii="Times" w:hAnsi="Times"/>
          <w:bCs/>
          <w:color w:val="FF0000"/>
          <w:highlight w:val="yellow"/>
        </w:rPr>
        <w:t>.</w:t>
      </w:r>
      <w:r w:rsidRPr="00D9239C">
        <w:rPr>
          <w:rFonts w:ascii="Times" w:hAnsi="Times"/>
          <w:bCs/>
          <w:color w:val="FF0000"/>
        </w:rPr>
        <w:t xml:space="preserve"> </w:t>
      </w:r>
    </w:p>
    <w:p w:rsidR="00F94B2B" w:rsidRPr="00D9239C" w:rsidRDefault="00F94B2B" w:rsidP="00681668">
      <w:pPr>
        <w:spacing w:before="100" w:beforeAutospacing="1" w:after="100" w:afterAutospacing="1" w:line="276" w:lineRule="auto"/>
        <w:contextualSpacing/>
        <w:jc w:val="both"/>
        <w:rPr>
          <w:rFonts w:ascii="Times" w:hAnsi="Times"/>
          <w:color w:val="FF0000"/>
        </w:rPr>
      </w:pPr>
    </w:p>
    <w:p w:rsidR="00BD4220" w:rsidRDefault="0015164E" w:rsidP="002C0B81">
      <w:pPr>
        <w:spacing w:before="100" w:beforeAutospacing="1" w:after="100" w:afterAutospacing="1" w:line="276" w:lineRule="auto"/>
        <w:ind w:firstLine="284"/>
        <w:contextualSpacing/>
        <w:jc w:val="both"/>
        <w:rPr>
          <w:rFonts w:ascii="Times" w:hAnsi="Times"/>
        </w:rPr>
      </w:pPr>
      <w:r w:rsidRPr="00952971">
        <w:rPr>
          <w:rFonts w:ascii="Times" w:hAnsi="Times"/>
        </w:rPr>
        <w:t>S</w:t>
      </w:r>
      <w:r w:rsidR="0055562C" w:rsidRPr="00952971">
        <w:rPr>
          <w:rFonts w:ascii="Times" w:hAnsi="Times"/>
        </w:rPr>
        <w:t>i precisa che il termine di cui sopra è da considerarsi perentorio, a pena di non ammissione alla gara</w:t>
      </w:r>
      <w:r w:rsidRPr="00952971">
        <w:rPr>
          <w:rFonts w:ascii="Times" w:hAnsi="Times"/>
        </w:rPr>
        <w:t>.</w:t>
      </w:r>
      <w:r w:rsidR="001B30EB" w:rsidRPr="00952971">
        <w:rPr>
          <w:rFonts w:ascii="Times" w:hAnsi="Times"/>
        </w:rPr>
        <w:t xml:space="preserve"> </w:t>
      </w:r>
      <w:r w:rsidR="00F94B2B" w:rsidRPr="00952971">
        <w:t>Decorso tale termine non si ammetteranno offerte, nemmeno in sostituzione o modifica di quelle già pervenute.</w:t>
      </w:r>
      <w:r w:rsidR="00F94B2B" w:rsidRPr="00952971">
        <w:rPr>
          <w:rFonts w:ascii="Times" w:hAnsi="Times"/>
        </w:rPr>
        <w:t xml:space="preserve"> </w:t>
      </w:r>
      <w:r w:rsidR="00BD4220">
        <w:rPr>
          <w:rFonts w:ascii="Times" w:hAnsi="Times"/>
        </w:rPr>
        <w:t>Dell’arrivo farà fede il timbro postale di ricezione.</w:t>
      </w:r>
    </w:p>
    <w:p w:rsidR="00F94B2B" w:rsidRPr="00952971" w:rsidRDefault="00F94B2B" w:rsidP="002C0B81">
      <w:pPr>
        <w:spacing w:before="100" w:beforeAutospacing="1" w:after="100" w:afterAutospacing="1" w:line="276" w:lineRule="auto"/>
        <w:ind w:firstLine="284"/>
        <w:contextualSpacing/>
        <w:jc w:val="both"/>
        <w:rPr>
          <w:rFonts w:ascii="Times" w:hAnsi="Times"/>
        </w:rPr>
      </w:pPr>
      <w:r w:rsidRPr="00952971">
        <w:rPr>
          <w:rFonts w:ascii="Times" w:hAnsi="Times"/>
        </w:rPr>
        <w:t xml:space="preserve">Per i documenti e le offerte inviate e non pervenute o pervenute in ritardo non sono ammessi reclami ex art. 75 R.C.G.S. </w:t>
      </w:r>
    </w:p>
    <w:p w:rsidR="001B30EB" w:rsidRPr="00952971" w:rsidRDefault="00F94B2B" w:rsidP="002C0B81">
      <w:pPr>
        <w:spacing w:before="100" w:beforeAutospacing="1" w:after="100" w:afterAutospacing="1" w:line="276" w:lineRule="auto"/>
        <w:ind w:firstLine="284"/>
        <w:contextualSpacing/>
        <w:jc w:val="both"/>
        <w:rPr>
          <w:rFonts w:ascii="Times" w:hAnsi="Times"/>
        </w:rPr>
      </w:pPr>
      <w:r w:rsidRPr="00952971">
        <w:t>Questa Amministrazione non potrà essere ritenuta responsabile qualora il plico giunga oltre i termini prefissati per ritardi imputabili al servizio postale o per qualsiasi altro motivo, ovvero qualora il plico giunga aperto o danneggiato, tale da non rispondere più ai requisiti di integrità indispensabile per l'ammissione alla gara.</w:t>
      </w:r>
    </w:p>
    <w:p w:rsidR="00F94B2B" w:rsidRPr="00952971" w:rsidRDefault="0015164E" w:rsidP="002C0B81">
      <w:pPr>
        <w:spacing w:before="100" w:beforeAutospacing="1" w:after="100" w:afterAutospacing="1" w:line="276" w:lineRule="auto"/>
        <w:ind w:firstLine="284"/>
        <w:contextualSpacing/>
        <w:jc w:val="both"/>
      </w:pPr>
      <w:r w:rsidRPr="00952971">
        <w:t>Rimane inteso che la consegna dell'offerta è ad esclusivo carico del mittente</w:t>
      </w:r>
      <w:r w:rsidR="00F94B2B" w:rsidRPr="00952971">
        <w:t>.</w:t>
      </w:r>
    </w:p>
    <w:p w:rsidR="00726085" w:rsidRDefault="00726085" w:rsidP="002267D2">
      <w:pPr>
        <w:pStyle w:val="Paragrafoelenco"/>
        <w:numPr>
          <w:ilvl w:val="0"/>
          <w:numId w:val="38"/>
        </w:numPr>
        <w:spacing w:line="276" w:lineRule="auto"/>
        <w:jc w:val="both"/>
        <w:rPr>
          <w:rFonts w:ascii="Times" w:hAnsi="Times"/>
          <w:b/>
        </w:rPr>
      </w:pPr>
      <w:r w:rsidRPr="00C10C71">
        <w:rPr>
          <w:rFonts w:ascii="Times" w:hAnsi="Times"/>
          <w:b/>
        </w:rPr>
        <w:t>DEPOSITO CAUZIONALE</w:t>
      </w:r>
    </w:p>
    <w:p w:rsidR="00996352" w:rsidRDefault="00996352" w:rsidP="00681668">
      <w:pPr>
        <w:pStyle w:val="Default"/>
        <w:spacing w:line="276" w:lineRule="auto"/>
        <w:contextualSpacing/>
        <w:rPr>
          <w:rFonts w:ascii="Times" w:hAnsi="Times" w:cs="Times New Roman"/>
          <w:color w:val="auto"/>
        </w:rPr>
      </w:pPr>
    </w:p>
    <w:p w:rsidR="00C578AA" w:rsidRPr="00952971" w:rsidRDefault="00726085" w:rsidP="002C0B81">
      <w:pPr>
        <w:pStyle w:val="Default"/>
        <w:spacing w:line="276" w:lineRule="auto"/>
        <w:ind w:firstLine="360"/>
        <w:contextualSpacing/>
        <w:rPr>
          <w:rFonts w:ascii="Times" w:hAnsi="Times" w:cs="Times New Roman"/>
          <w:color w:val="auto"/>
        </w:rPr>
      </w:pPr>
      <w:r w:rsidRPr="00952971">
        <w:rPr>
          <w:rFonts w:ascii="Times" w:hAnsi="Times" w:cs="Times New Roman"/>
          <w:color w:val="auto"/>
        </w:rPr>
        <w:t xml:space="preserve">A garanzia dell’offerta e dell’esatto adempimento contrattuale, ogni concorrente dovrà far pervenire una cauzione pari al </w:t>
      </w:r>
      <w:r w:rsidR="001B1118">
        <w:rPr>
          <w:rFonts w:ascii="Times" w:hAnsi="Times" w:cs="Times New Roman"/>
          <w:b/>
          <w:bCs/>
          <w:color w:val="auto"/>
        </w:rPr>
        <w:t>10</w:t>
      </w:r>
      <w:r w:rsidRPr="00952971">
        <w:rPr>
          <w:rFonts w:ascii="Times" w:hAnsi="Times" w:cs="Times New Roman"/>
          <w:b/>
          <w:bCs/>
          <w:color w:val="auto"/>
        </w:rPr>
        <w:t xml:space="preserve">% </w:t>
      </w:r>
      <w:r w:rsidRPr="00952971">
        <w:rPr>
          <w:rFonts w:ascii="Times" w:hAnsi="Times" w:cs="Times New Roman"/>
          <w:color w:val="auto"/>
        </w:rPr>
        <w:t>dell’importo a base d’asta del bene in vendita.</w:t>
      </w:r>
    </w:p>
    <w:p w:rsidR="00726085" w:rsidRPr="00952971" w:rsidRDefault="00726085" w:rsidP="00681668">
      <w:pPr>
        <w:pStyle w:val="Default"/>
        <w:spacing w:line="276" w:lineRule="auto"/>
        <w:contextualSpacing/>
        <w:rPr>
          <w:rFonts w:ascii="Times" w:hAnsi="Times" w:cs="Times New Roman"/>
          <w:color w:val="auto"/>
        </w:rPr>
      </w:pPr>
      <w:r w:rsidRPr="00952971">
        <w:rPr>
          <w:rFonts w:ascii="Times" w:hAnsi="Times" w:cs="Times New Roman"/>
          <w:color w:val="auto"/>
        </w:rPr>
        <w:t xml:space="preserve"> </w:t>
      </w:r>
    </w:p>
    <w:p w:rsidR="0078712A" w:rsidRPr="00952971" w:rsidRDefault="00726085" w:rsidP="002C0B81">
      <w:pPr>
        <w:pStyle w:val="Default"/>
        <w:spacing w:line="276" w:lineRule="auto"/>
        <w:ind w:firstLine="360"/>
        <w:contextualSpacing/>
        <w:rPr>
          <w:rFonts w:ascii="Times" w:hAnsi="Times" w:cs="Times New Roman"/>
          <w:bCs/>
          <w:color w:val="auto"/>
        </w:rPr>
      </w:pPr>
      <w:r w:rsidRPr="00952971">
        <w:rPr>
          <w:rFonts w:ascii="Times" w:hAnsi="Times" w:cs="Times New Roman"/>
          <w:bCs/>
          <w:color w:val="auto"/>
        </w:rPr>
        <w:t>La cauzione dovrà essere prestata secondo una delle seguenti modalità:</w:t>
      </w:r>
    </w:p>
    <w:p w:rsidR="0078712A" w:rsidRPr="00952971" w:rsidRDefault="0078712A" w:rsidP="00681668">
      <w:pPr>
        <w:pStyle w:val="Default"/>
        <w:spacing w:line="276" w:lineRule="auto"/>
        <w:contextualSpacing/>
        <w:rPr>
          <w:rFonts w:ascii="Times" w:hAnsi="Times" w:cs="Times New Roman"/>
          <w:bCs/>
          <w:color w:val="auto"/>
        </w:rPr>
      </w:pPr>
    </w:p>
    <w:p w:rsidR="00C578AA" w:rsidRPr="00952971" w:rsidRDefault="0078712A" w:rsidP="00681668">
      <w:pPr>
        <w:pStyle w:val="Default"/>
        <w:numPr>
          <w:ilvl w:val="0"/>
          <w:numId w:val="25"/>
        </w:numPr>
        <w:spacing w:after="261" w:line="276" w:lineRule="auto"/>
        <w:contextualSpacing/>
        <w:jc w:val="both"/>
        <w:rPr>
          <w:rFonts w:ascii="Times" w:hAnsi="Times" w:cs="Times New Roman"/>
          <w:color w:val="auto"/>
        </w:rPr>
      </w:pPr>
      <w:r w:rsidRPr="00952971">
        <w:rPr>
          <w:rFonts w:ascii="Times" w:hAnsi="Times"/>
          <w:bCs/>
          <w:color w:val="auto"/>
        </w:rPr>
        <w:t>con asseg</w:t>
      </w:r>
      <w:r w:rsidR="00AA374C">
        <w:rPr>
          <w:rFonts w:ascii="Times" w:hAnsi="Times"/>
          <w:bCs/>
          <w:color w:val="auto"/>
        </w:rPr>
        <w:t>no circolare intestato alla “</w:t>
      </w:r>
      <w:r w:rsidRPr="00AA374C">
        <w:rPr>
          <w:rFonts w:ascii="Times" w:hAnsi="Times"/>
          <w:bCs/>
          <w:i/>
          <w:color w:val="auto"/>
        </w:rPr>
        <w:t xml:space="preserve">Casa </w:t>
      </w:r>
      <w:r w:rsidR="005F2DE8">
        <w:rPr>
          <w:rFonts w:ascii="Times" w:hAnsi="Times"/>
          <w:bCs/>
          <w:i/>
          <w:color w:val="auto"/>
        </w:rPr>
        <w:t>Circondariale di Livorno</w:t>
      </w:r>
      <w:r w:rsidRPr="00952971">
        <w:rPr>
          <w:rFonts w:ascii="Times" w:hAnsi="Times"/>
          <w:bCs/>
          <w:color w:val="auto"/>
        </w:rPr>
        <w:t>”;</w:t>
      </w:r>
    </w:p>
    <w:p w:rsidR="00C578AA" w:rsidRPr="00952971" w:rsidRDefault="00726085" w:rsidP="00681668">
      <w:pPr>
        <w:pStyle w:val="Default"/>
        <w:numPr>
          <w:ilvl w:val="0"/>
          <w:numId w:val="25"/>
        </w:numPr>
        <w:spacing w:after="261" w:line="276" w:lineRule="auto"/>
        <w:contextualSpacing/>
        <w:jc w:val="both"/>
        <w:rPr>
          <w:rFonts w:ascii="Times" w:hAnsi="Times" w:cs="Times New Roman"/>
          <w:color w:val="auto"/>
        </w:rPr>
      </w:pPr>
      <w:r w:rsidRPr="00952971">
        <w:rPr>
          <w:rFonts w:ascii="Times" w:hAnsi="Times" w:cs="Times New Roman"/>
          <w:color w:val="auto"/>
        </w:rPr>
        <w:t xml:space="preserve">presso una </w:t>
      </w:r>
      <w:r w:rsidRPr="00952971">
        <w:rPr>
          <w:rFonts w:ascii="Times" w:hAnsi="Times" w:cs="Times New Roman"/>
          <w:bCs/>
          <w:color w:val="auto"/>
        </w:rPr>
        <w:t>Sezione di Tesoreria Provinciale dello Stato</w:t>
      </w:r>
      <w:r w:rsidRPr="00952971">
        <w:rPr>
          <w:rFonts w:ascii="Times" w:hAnsi="Times" w:cs="Times New Roman"/>
          <w:color w:val="auto"/>
        </w:rPr>
        <w:t>, che rilascerà la relativa quietanza, con la seguente causale: “</w:t>
      </w:r>
      <w:r w:rsidRPr="00952971">
        <w:rPr>
          <w:rFonts w:ascii="Times" w:hAnsi="Times" w:cs="Times New Roman"/>
          <w:bCs/>
          <w:i/>
          <w:color w:val="auto"/>
        </w:rPr>
        <w:t>Deposito cauzionale per</w:t>
      </w:r>
      <w:r w:rsidR="001B1118">
        <w:rPr>
          <w:rFonts w:ascii="Times" w:hAnsi="Times" w:cs="Times New Roman"/>
          <w:bCs/>
          <w:i/>
          <w:color w:val="auto"/>
        </w:rPr>
        <w:t xml:space="preserve"> la procedura di vendita di n. 5 Unità navali  della </w:t>
      </w:r>
      <w:r w:rsidRPr="00952971">
        <w:rPr>
          <w:rFonts w:ascii="Times" w:hAnsi="Times" w:cs="Times New Roman"/>
          <w:bCs/>
          <w:i/>
          <w:color w:val="auto"/>
        </w:rPr>
        <w:t>Casa</w:t>
      </w:r>
      <w:r w:rsidR="005F2DE8">
        <w:rPr>
          <w:rFonts w:ascii="Times" w:hAnsi="Times" w:cs="Times New Roman"/>
          <w:bCs/>
          <w:i/>
          <w:color w:val="auto"/>
        </w:rPr>
        <w:t xml:space="preserve"> Circondariale di Livorno</w:t>
      </w:r>
      <w:r w:rsidR="001B1118">
        <w:rPr>
          <w:rFonts w:ascii="Times" w:hAnsi="Times" w:cs="Times New Roman"/>
          <w:bCs/>
          <w:i/>
          <w:color w:val="auto"/>
        </w:rPr>
        <w:t xml:space="preserve"> </w:t>
      </w:r>
      <w:r w:rsidR="00C578AA" w:rsidRPr="00952971">
        <w:rPr>
          <w:rFonts w:ascii="Times" w:hAnsi="Times" w:cs="Times New Roman"/>
          <w:bCs/>
          <w:i/>
          <w:color w:val="auto"/>
        </w:rPr>
        <w:t xml:space="preserve">e </w:t>
      </w:r>
      <w:r w:rsidRPr="00952971">
        <w:rPr>
          <w:rFonts w:ascii="Times" w:hAnsi="Times" w:cs="Times New Roman"/>
          <w:bCs/>
          <w:i/>
          <w:color w:val="auto"/>
        </w:rPr>
        <w:t>dichiarat</w:t>
      </w:r>
      <w:r w:rsidR="001B1118">
        <w:rPr>
          <w:rFonts w:ascii="Times" w:hAnsi="Times" w:cs="Times New Roman"/>
          <w:bCs/>
          <w:i/>
          <w:color w:val="auto"/>
        </w:rPr>
        <w:t>i</w:t>
      </w:r>
      <w:r w:rsidRPr="00952971">
        <w:rPr>
          <w:rFonts w:ascii="Times" w:hAnsi="Times" w:cs="Times New Roman"/>
          <w:bCs/>
          <w:i/>
          <w:color w:val="auto"/>
        </w:rPr>
        <w:t xml:space="preserve"> fuori uso</w:t>
      </w:r>
      <w:r w:rsidRPr="00952971">
        <w:rPr>
          <w:rFonts w:ascii="Times" w:hAnsi="Times" w:cs="Times New Roman"/>
          <w:color w:val="auto"/>
        </w:rPr>
        <w:t>”;</w:t>
      </w:r>
    </w:p>
    <w:p w:rsidR="007D1AFD" w:rsidRPr="00952971" w:rsidRDefault="007D1AFD" w:rsidP="00681668">
      <w:pPr>
        <w:pStyle w:val="Default"/>
        <w:numPr>
          <w:ilvl w:val="0"/>
          <w:numId w:val="25"/>
        </w:numPr>
        <w:spacing w:after="261" w:line="276" w:lineRule="auto"/>
        <w:contextualSpacing/>
        <w:jc w:val="both"/>
        <w:rPr>
          <w:rFonts w:ascii="Times" w:hAnsi="Times" w:cs="Times New Roman"/>
          <w:color w:val="auto"/>
        </w:rPr>
      </w:pPr>
      <w:r w:rsidRPr="00952971">
        <w:rPr>
          <w:rFonts w:ascii="Times" w:hAnsi="Times" w:cs="Times New Roman"/>
          <w:color w:val="auto"/>
        </w:rPr>
        <w:t>fidejussione</w:t>
      </w:r>
      <w:r w:rsidR="00C578AA" w:rsidRPr="00952971">
        <w:rPr>
          <w:rFonts w:ascii="Times" w:hAnsi="Times" w:cs="Times New Roman"/>
          <w:color w:val="auto"/>
        </w:rPr>
        <w:t xml:space="preserve"> bancaria rilasciata da azienda di credito autorizzata ai sensi del  D.L. 01.09.1993 n.385;</w:t>
      </w:r>
    </w:p>
    <w:p w:rsidR="00C578AA" w:rsidRPr="00952971" w:rsidRDefault="00C578AA" w:rsidP="00681668">
      <w:pPr>
        <w:pStyle w:val="Default"/>
        <w:numPr>
          <w:ilvl w:val="0"/>
          <w:numId w:val="25"/>
        </w:numPr>
        <w:spacing w:after="261" w:line="276" w:lineRule="auto"/>
        <w:contextualSpacing/>
        <w:jc w:val="both"/>
        <w:rPr>
          <w:rFonts w:ascii="Times" w:hAnsi="Times" w:cs="Times New Roman"/>
          <w:color w:val="auto"/>
        </w:rPr>
      </w:pPr>
      <w:r w:rsidRPr="00952971">
        <w:rPr>
          <w:rFonts w:ascii="Times" w:hAnsi="Times" w:cs="Times New Roman"/>
          <w:color w:val="auto"/>
        </w:rPr>
        <w:t>con polizza fidejussoria assicurativa rilasciata da Imprese di Assicurazioni debitamente autorizzate all’esercizio del ramo cauzioni, ai sensi del D.P.R. 13.0</w:t>
      </w:r>
      <w:r w:rsidR="00952971" w:rsidRPr="00952971">
        <w:rPr>
          <w:rFonts w:ascii="Times" w:hAnsi="Times" w:cs="Times New Roman"/>
          <w:color w:val="auto"/>
        </w:rPr>
        <w:t>2.1959 n.449 e successive modif</w:t>
      </w:r>
      <w:r w:rsidRPr="00952971">
        <w:rPr>
          <w:rFonts w:ascii="Times" w:hAnsi="Times" w:cs="Times New Roman"/>
          <w:color w:val="auto"/>
        </w:rPr>
        <w:t xml:space="preserve">icazioni, che si trovi nelle condizioni di cui all’art. 1 della Legge 10.06.1982 n,348. Le </w:t>
      </w:r>
      <w:r w:rsidRPr="00952971">
        <w:rPr>
          <w:rFonts w:ascii="Times" w:hAnsi="Times" w:cs="Times New Roman"/>
          <w:color w:val="auto"/>
        </w:rPr>
        <w:lastRenderedPageBreak/>
        <w:t>imprese assicuratrici che possono rilasciare polizze nel ramo cauzioni sono indicate nel decreto 15.06.1984 del Ministero dell’Industria pubblicato su G.U. n. 201 del 27.08.1985.</w:t>
      </w:r>
    </w:p>
    <w:p w:rsidR="00C578AA" w:rsidRPr="00952971" w:rsidRDefault="00C578AA" w:rsidP="00681668">
      <w:pPr>
        <w:pStyle w:val="Default"/>
        <w:spacing w:after="261" w:line="276" w:lineRule="auto"/>
        <w:ind w:left="360"/>
        <w:contextualSpacing/>
        <w:jc w:val="both"/>
        <w:rPr>
          <w:rFonts w:ascii="Times" w:hAnsi="Times" w:cs="Times New Roman"/>
          <w:color w:val="auto"/>
        </w:rPr>
      </w:pPr>
      <w:r w:rsidRPr="00952971">
        <w:rPr>
          <w:rFonts w:ascii="Times" w:hAnsi="Times" w:cs="Times New Roman"/>
          <w:color w:val="auto"/>
        </w:rPr>
        <w:t>Dette fideiussioni dovranno contenere:</w:t>
      </w:r>
    </w:p>
    <w:p w:rsidR="00C578AA" w:rsidRPr="00952971" w:rsidRDefault="00C578AA" w:rsidP="001B1118">
      <w:pPr>
        <w:pStyle w:val="Default"/>
        <w:numPr>
          <w:ilvl w:val="0"/>
          <w:numId w:val="43"/>
        </w:numPr>
        <w:spacing w:after="261" w:line="276" w:lineRule="auto"/>
        <w:contextualSpacing/>
        <w:jc w:val="both"/>
        <w:rPr>
          <w:rFonts w:ascii="Times" w:hAnsi="Times" w:cs="Times New Roman"/>
          <w:color w:val="auto"/>
        </w:rPr>
      </w:pPr>
      <w:r w:rsidRPr="00952971">
        <w:rPr>
          <w:rFonts w:ascii="Times" w:hAnsi="Times" w:cs="Times New Roman"/>
          <w:color w:val="auto"/>
        </w:rPr>
        <w:t>rinuncia alla preventiva escussione del debitore principale;</w:t>
      </w:r>
    </w:p>
    <w:p w:rsidR="00C578AA" w:rsidRPr="00952971" w:rsidRDefault="001B1118" w:rsidP="001B1118">
      <w:pPr>
        <w:pStyle w:val="Default"/>
        <w:spacing w:after="261" w:line="276" w:lineRule="auto"/>
        <w:ind w:left="708"/>
        <w:contextualSpacing/>
        <w:jc w:val="both"/>
        <w:rPr>
          <w:rFonts w:ascii="Times" w:hAnsi="Times" w:cs="Times New Roman"/>
          <w:color w:val="auto"/>
        </w:rPr>
      </w:pPr>
      <w:r>
        <w:rPr>
          <w:rFonts w:ascii="Times" w:hAnsi="Times" w:cs="Times New Roman"/>
          <w:color w:val="auto"/>
        </w:rPr>
        <w:t>2</w:t>
      </w:r>
      <w:r>
        <w:rPr>
          <w:rFonts w:ascii="Times" w:hAnsi="Times" w:cs="Times New Roman"/>
          <w:color w:val="auto"/>
        </w:rPr>
        <w:tab/>
      </w:r>
      <w:r w:rsidR="00C578AA" w:rsidRPr="00952971">
        <w:rPr>
          <w:rFonts w:ascii="Times" w:hAnsi="Times" w:cs="Times New Roman"/>
          <w:color w:val="auto"/>
        </w:rPr>
        <w:t>rinuncia all’eccezione di cui all’art. 1957 comma 2 del Codice civile, nonché l’operatività della garanzia medesima entro 15 giorni a semplice richiesta scritta dell’Amministrazione;</w:t>
      </w:r>
    </w:p>
    <w:p w:rsidR="00C578AA" w:rsidRPr="00952971" w:rsidRDefault="001B1118" w:rsidP="001B1118">
      <w:pPr>
        <w:pStyle w:val="Default"/>
        <w:spacing w:after="261" w:line="276" w:lineRule="auto"/>
        <w:ind w:left="720"/>
        <w:contextualSpacing/>
        <w:jc w:val="both"/>
        <w:rPr>
          <w:rFonts w:ascii="Times" w:hAnsi="Times" w:cs="Times New Roman"/>
          <w:color w:val="auto"/>
        </w:rPr>
      </w:pPr>
      <w:r>
        <w:rPr>
          <w:rFonts w:ascii="Times" w:hAnsi="Times" w:cs="Times New Roman"/>
          <w:color w:val="auto"/>
        </w:rPr>
        <w:t xml:space="preserve">3       </w:t>
      </w:r>
      <w:r w:rsidR="00C578AA" w:rsidRPr="00952971">
        <w:rPr>
          <w:rFonts w:ascii="Times" w:hAnsi="Times" w:cs="Times New Roman"/>
          <w:color w:val="auto"/>
        </w:rPr>
        <w:t>l’indicazione dell’efficacia della garanzia oltre la sca</w:t>
      </w:r>
      <w:r w:rsidR="00E52089" w:rsidRPr="00952971">
        <w:rPr>
          <w:rFonts w:ascii="Times" w:hAnsi="Times" w:cs="Times New Roman"/>
          <w:color w:val="auto"/>
        </w:rPr>
        <w:t>denza prevista e fino allo svinc</w:t>
      </w:r>
      <w:r w:rsidR="00C578AA" w:rsidRPr="00952971">
        <w:rPr>
          <w:rFonts w:ascii="Times" w:hAnsi="Times" w:cs="Times New Roman"/>
          <w:color w:val="auto"/>
        </w:rPr>
        <w:t>olo della stessa da parte di questa Amministrazione;</w:t>
      </w:r>
    </w:p>
    <w:p w:rsidR="00E52089" w:rsidRPr="00952971" w:rsidRDefault="001B1118" w:rsidP="001B1118">
      <w:pPr>
        <w:pStyle w:val="Default"/>
        <w:spacing w:after="261" w:line="276" w:lineRule="auto"/>
        <w:ind w:left="720" w:hanging="12"/>
        <w:contextualSpacing/>
        <w:jc w:val="both"/>
        <w:rPr>
          <w:rFonts w:ascii="Times" w:hAnsi="Times" w:cs="Times New Roman"/>
          <w:color w:val="auto"/>
        </w:rPr>
      </w:pPr>
      <w:r>
        <w:rPr>
          <w:rFonts w:ascii="Times" w:hAnsi="Times" w:cs="Times New Roman"/>
          <w:color w:val="auto"/>
        </w:rPr>
        <w:t>4</w:t>
      </w:r>
      <w:r>
        <w:rPr>
          <w:rFonts w:ascii="Times" w:hAnsi="Times" w:cs="Times New Roman"/>
          <w:color w:val="auto"/>
        </w:rPr>
        <w:tab/>
      </w:r>
      <w:r w:rsidR="00E52089" w:rsidRPr="00952971">
        <w:rPr>
          <w:rFonts w:ascii="Times" w:hAnsi="Times" w:cs="Times New Roman"/>
          <w:color w:val="auto"/>
        </w:rPr>
        <w:t>l’impegno della banca o società assuntrice a versare la somma garantita senza alcuna osservazione o contestazione o pretesa di chiarimenti quando l’Amministrazione ne faccia richiesta perché ritenga di trovarsi in uno dei casi in cui è previsto l’incameramento della cauzione.</w:t>
      </w:r>
    </w:p>
    <w:p w:rsidR="007D1AFD" w:rsidRDefault="00726085" w:rsidP="002C0B81">
      <w:pPr>
        <w:pStyle w:val="Default"/>
        <w:spacing w:line="276" w:lineRule="auto"/>
        <w:ind w:firstLine="708"/>
        <w:contextualSpacing/>
        <w:jc w:val="both"/>
        <w:rPr>
          <w:rFonts w:ascii="Times" w:hAnsi="Times" w:cs="Times New Roman"/>
          <w:color w:val="auto"/>
        </w:rPr>
      </w:pPr>
      <w:r w:rsidRPr="00952971">
        <w:rPr>
          <w:rFonts w:ascii="Times" w:hAnsi="Times" w:cs="Times New Roman"/>
          <w:bCs/>
          <w:color w:val="auto"/>
        </w:rPr>
        <w:t>La mancanza del deposito cauzionale o il suo parziale versamento comporterà l’esclusione dalla gara</w:t>
      </w:r>
      <w:r w:rsidRPr="00952971">
        <w:rPr>
          <w:rFonts w:ascii="Times" w:hAnsi="Times" w:cs="Times New Roman"/>
          <w:color w:val="auto"/>
        </w:rPr>
        <w:t xml:space="preserve">. </w:t>
      </w:r>
    </w:p>
    <w:p w:rsidR="00726085" w:rsidRPr="00952971" w:rsidRDefault="00726085" w:rsidP="004F256F">
      <w:pPr>
        <w:pStyle w:val="Default"/>
        <w:spacing w:line="276" w:lineRule="auto"/>
        <w:ind w:firstLine="708"/>
        <w:contextualSpacing/>
        <w:jc w:val="both"/>
        <w:rPr>
          <w:rFonts w:ascii="Times" w:hAnsi="Times"/>
          <w:color w:val="auto"/>
        </w:rPr>
      </w:pPr>
      <w:r w:rsidRPr="00952971">
        <w:rPr>
          <w:rFonts w:ascii="Times" w:hAnsi="Times"/>
          <w:color w:val="auto"/>
        </w:rPr>
        <w:t xml:space="preserve">Il deposito cauzionale sarà restituito ai partecipanti non aggiudicatari, mentre quello </w:t>
      </w:r>
      <w:r w:rsidRPr="00952971">
        <w:rPr>
          <w:rFonts w:ascii="Times" w:hAnsi="Times"/>
          <w:bCs/>
          <w:color w:val="auto"/>
        </w:rPr>
        <w:t>versato da coloro che risulteranno aggiudicatari sarà trattenuto sino al ritiro dei beni aggiudicati</w:t>
      </w:r>
      <w:r w:rsidRPr="00952971">
        <w:rPr>
          <w:rFonts w:ascii="Times" w:hAnsi="Times"/>
          <w:color w:val="auto"/>
        </w:rPr>
        <w:t>.</w:t>
      </w:r>
    </w:p>
    <w:p w:rsidR="00913B5D" w:rsidRDefault="00913B5D" w:rsidP="00681668">
      <w:pPr>
        <w:pStyle w:val="Default"/>
        <w:spacing w:line="276" w:lineRule="auto"/>
        <w:contextualSpacing/>
        <w:jc w:val="both"/>
        <w:rPr>
          <w:rFonts w:ascii="Times" w:hAnsi="Times"/>
          <w:color w:val="00B050"/>
        </w:rPr>
      </w:pPr>
    </w:p>
    <w:p w:rsidR="00913B5D" w:rsidRDefault="00913B5D" w:rsidP="002267D2">
      <w:pPr>
        <w:pStyle w:val="Paragrafoelenco"/>
        <w:numPr>
          <w:ilvl w:val="0"/>
          <w:numId w:val="38"/>
        </w:numPr>
        <w:spacing w:line="276" w:lineRule="auto"/>
        <w:jc w:val="both"/>
        <w:rPr>
          <w:rFonts w:ascii="Times" w:hAnsi="Times"/>
          <w:b/>
        </w:rPr>
      </w:pPr>
      <w:r w:rsidRPr="00C61154">
        <w:rPr>
          <w:rFonts w:ascii="Times" w:hAnsi="Times"/>
          <w:b/>
        </w:rPr>
        <w:t xml:space="preserve">CAUSE DI ESCLUSIONE </w:t>
      </w:r>
    </w:p>
    <w:p w:rsidR="00EF24B6" w:rsidRPr="00C61154" w:rsidRDefault="00EF24B6" w:rsidP="00EF24B6">
      <w:pPr>
        <w:pStyle w:val="Paragrafoelenco"/>
        <w:spacing w:line="276" w:lineRule="auto"/>
        <w:jc w:val="both"/>
        <w:rPr>
          <w:rFonts w:ascii="Times" w:hAnsi="Times"/>
          <w:b/>
        </w:rPr>
      </w:pPr>
    </w:p>
    <w:p w:rsidR="00913B5D" w:rsidRPr="00681668" w:rsidRDefault="00913B5D" w:rsidP="00681668">
      <w:pPr>
        <w:spacing w:line="276" w:lineRule="auto"/>
        <w:contextualSpacing/>
        <w:jc w:val="both"/>
        <w:rPr>
          <w:rFonts w:ascii="Times" w:hAnsi="Times"/>
        </w:rPr>
      </w:pPr>
      <w:r w:rsidRPr="00681668">
        <w:rPr>
          <w:rFonts w:ascii="Times" w:hAnsi="Times"/>
        </w:rPr>
        <w:t>Sono cause di esclusione:</w:t>
      </w:r>
    </w:p>
    <w:p w:rsidR="00913B5D" w:rsidRDefault="00913B5D" w:rsidP="00681668">
      <w:pPr>
        <w:pStyle w:val="Paragrafoelenco"/>
        <w:numPr>
          <w:ilvl w:val="0"/>
          <w:numId w:val="15"/>
        </w:numPr>
        <w:spacing w:line="276" w:lineRule="auto"/>
        <w:jc w:val="both"/>
        <w:rPr>
          <w:rFonts w:ascii="Times" w:hAnsi="Times"/>
        </w:rPr>
      </w:pPr>
      <w:r w:rsidRPr="00681668">
        <w:rPr>
          <w:rFonts w:ascii="Times" w:hAnsi="Times"/>
        </w:rPr>
        <w:t>il mancato rispetto dell’integrità del plico e della sua sigillatura con le firme, sui lembi di chiusura delle buste, da parte della persona fisica o giuridica (quest’ultima nel suo titolare o rappresentante legale) concorrente;</w:t>
      </w:r>
    </w:p>
    <w:p w:rsidR="00C10C71" w:rsidRPr="00681668" w:rsidRDefault="00C10C71" w:rsidP="00681668">
      <w:pPr>
        <w:pStyle w:val="Paragrafoelenco"/>
        <w:numPr>
          <w:ilvl w:val="0"/>
          <w:numId w:val="15"/>
        </w:numPr>
        <w:spacing w:line="276" w:lineRule="auto"/>
        <w:jc w:val="both"/>
        <w:rPr>
          <w:rFonts w:ascii="Times" w:hAnsi="Times"/>
        </w:rPr>
      </w:pPr>
      <w:r>
        <w:t xml:space="preserve">La mancanza di uno dei requisiti soggettivi e oggettivi di cui all’art. 80 del D.Lgs. 50/2016 ovvero la sussistenza di ulteriori impedimenti </w:t>
      </w:r>
      <w:r w:rsidRPr="00C10C71">
        <w:rPr>
          <w:i/>
        </w:rPr>
        <w:t>ex lege</w:t>
      </w:r>
      <w:r>
        <w:t xml:space="preserve"> alla partecipazione alla gara o, in ogni caso, la sottoscrizione di contratti con la Pubblica Amministrazione.</w:t>
      </w:r>
    </w:p>
    <w:p w:rsidR="00913B5D" w:rsidRPr="00681668" w:rsidRDefault="00913B5D" w:rsidP="00681668">
      <w:pPr>
        <w:pStyle w:val="Paragrafoelenco"/>
        <w:numPr>
          <w:ilvl w:val="0"/>
          <w:numId w:val="15"/>
        </w:numPr>
        <w:spacing w:line="276" w:lineRule="auto"/>
        <w:jc w:val="both"/>
        <w:rPr>
          <w:rFonts w:ascii="Times" w:hAnsi="Times"/>
        </w:rPr>
      </w:pPr>
      <w:r w:rsidRPr="00681668">
        <w:rPr>
          <w:rFonts w:ascii="Times" w:hAnsi="Times"/>
        </w:rPr>
        <w:t xml:space="preserve">la mancata allegazione all’offerta </w:t>
      </w:r>
      <w:r w:rsidR="001B1118">
        <w:rPr>
          <w:rFonts w:ascii="Times" w:hAnsi="Times"/>
        </w:rPr>
        <w:t xml:space="preserve">o </w:t>
      </w:r>
      <w:r w:rsidRPr="00681668">
        <w:rPr>
          <w:rFonts w:ascii="Times" w:hAnsi="Times"/>
        </w:rPr>
        <w:t>anche di un solo documento di cui sopra;</w:t>
      </w:r>
    </w:p>
    <w:p w:rsidR="00913B5D" w:rsidRPr="00681668" w:rsidRDefault="00913B5D" w:rsidP="00681668">
      <w:pPr>
        <w:pStyle w:val="Paragrafoelenco"/>
        <w:numPr>
          <w:ilvl w:val="0"/>
          <w:numId w:val="15"/>
        </w:numPr>
        <w:spacing w:line="276" w:lineRule="auto"/>
        <w:jc w:val="both"/>
        <w:rPr>
          <w:rFonts w:ascii="Times" w:hAnsi="Times"/>
        </w:rPr>
      </w:pPr>
      <w:r w:rsidRPr="00681668">
        <w:rPr>
          <w:rFonts w:ascii="Times" w:hAnsi="Times"/>
        </w:rPr>
        <w:t>la mancata sottoscrizione dell’offerta;</w:t>
      </w:r>
    </w:p>
    <w:p w:rsidR="00681668" w:rsidRPr="00681668" w:rsidRDefault="00681668" w:rsidP="00681668">
      <w:pPr>
        <w:pStyle w:val="Paragrafoelenco"/>
        <w:numPr>
          <w:ilvl w:val="0"/>
          <w:numId w:val="15"/>
        </w:numPr>
        <w:spacing w:line="276" w:lineRule="auto"/>
        <w:jc w:val="both"/>
        <w:rPr>
          <w:rFonts w:ascii="Times" w:hAnsi="Times"/>
        </w:rPr>
      </w:pPr>
      <w:r w:rsidRPr="00681668">
        <w:rPr>
          <w:rFonts w:ascii="Times" w:hAnsi="Times"/>
        </w:rPr>
        <w:t xml:space="preserve">la presentazione di </w:t>
      </w:r>
      <w:r w:rsidRPr="00681668">
        <w:rPr>
          <w:rFonts w:ascii="Times" w:hAnsi="Times"/>
          <w:bCs/>
        </w:rPr>
        <w:t>offerte plurime condizionate, alternative o espresse in maniera difforme da quanto richiesto nel presente disciplinare</w:t>
      </w:r>
    </w:p>
    <w:p w:rsidR="00913B5D" w:rsidRPr="00681668" w:rsidRDefault="00913B5D" w:rsidP="00681668">
      <w:pPr>
        <w:pStyle w:val="Paragrafoelenco"/>
        <w:numPr>
          <w:ilvl w:val="0"/>
          <w:numId w:val="15"/>
        </w:numPr>
        <w:spacing w:line="276" w:lineRule="auto"/>
        <w:jc w:val="both"/>
        <w:rPr>
          <w:rFonts w:ascii="Times" w:hAnsi="Times"/>
        </w:rPr>
      </w:pPr>
      <w:r w:rsidRPr="00681668">
        <w:rPr>
          <w:rFonts w:ascii="Times" w:hAnsi="Times"/>
        </w:rPr>
        <w:t xml:space="preserve">Il mancato deposito cauzionale o il suo parziale versamento. </w:t>
      </w:r>
    </w:p>
    <w:p w:rsidR="00913B5D" w:rsidRDefault="00913B5D" w:rsidP="00681668">
      <w:pPr>
        <w:pStyle w:val="Default"/>
        <w:spacing w:line="276" w:lineRule="auto"/>
        <w:contextualSpacing/>
        <w:jc w:val="both"/>
        <w:rPr>
          <w:rFonts w:ascii="Times" w:hAnsi="Times"/>
          <w:color w:val="00B050"/>
        </w:rPr>
      </w:pPr>
    </w:p>
    <w:p w:rsidR="00E52089" w:rsidRDefault="00E52089" w:rsidP="002267D2">
      <w:pPr>
        <w:pStyle w:val="Default"/>
        <w:numPr>
          <w:ilvl w:val="0"/>
          <w:numId w:val="38"/>
        </w:numPr>
        <w:spacing w:line="276" w:lineRule="auto"/>
        <w:contextualSpacing/>
        <w:rPr>
          <w:rFonts w:ascii="Times" w:hAnsi="Times" w:cs="Times New Roman"/>
          <w:b/>
          <w:bCs/>
          <w:color w:val="auto"/>
        </w:rPr>
      </w:pPr>
      <w:r w:rsidRPr="00C06013">
        <w:rPr>
          <w:rFonts w:ascii="Times" w:hAnsi="Times" w:cs="Times New Roman"/>
          <w:b/>
          <w:bCs/>
          <w:color w:val="auto"/>
        </w:rPr>
        <w:t>SOPRALLUOGO PER LA VISIONE</w:t>
      </w:r>
    </w:p>
    <w:p w:rsidR="002C0B81" w:rsidRPr="00C06013" w:rsidRDefault="002C0B81" w:rsidP="002C0B81">
      <w:pPr>
        <w:pStyle w:val="Default"/>
        <w:spacing w:line="276" w:lineRule="auto"/>
        <w:ind w:left="720"/>
        <w:contextualSpacing/>
        <w:rPr>
          <w:rFonts w:ascii="Times" w:hAnsi="Times" w:cs="Times New Roman"/>
          <w:b/>
          <w:bCs/>
          <w:color w:val="auto"/>
        </w:rPr>
      </w:pPr>
    </w:p>
    <w:p w:rsidR="005F2DE8" w:rsidRDefault="00E52089" w:rsidP="005F2DE8">
      <w:pPr>
        <w:spacing w:before="100" w:beforeAutospacing="1" w:after="100" w:afterAutospacing="1" w:line="276" w:lineRule="auto"/>
        <w:contextualSpacing/>
        <w:jc w:val="both"/>
        <w:rPr>
          <w:rFonts w:eastAsia="Times New Roman"/>
        </w:rPr>
      </w:pPr>
      <w:r w:rsidRPr="00470EEA">
        <w:rPr>
          <w:rFonts w:ascii="Times" w:hAnsi="Times"/>
          <w:bCs/>
        </w:rPr>
        <w:t>I concorrenti potranno prendere visione delle condizioni generali del mezzo da alienare effettuando, in presenza del personale di questa Amministrazione, un sopralluogo facoltativo</w:t>
      </w:r>
      <w:r w:rsidR="00B61F0E" w:rsidRPr="00470EEA">
        <w:rPr>
          <w:rFonts w:ascii="Times" w:hAnsi="Times"/>
          <w:bCs/>
        </w:rPr>
        <w:t xml:space="preserve"> entro il termine di presentazione dell’offerta,</w:t>
      </w:r>
      <w:r w:rsidRPr="00470EEA">
        <w:rPr>
          <w:rFonts w:ascii="Times" w:hAnsi="Times"/>
          <w:bCs/>
        </w:rPr>
        <w:t xml:space="preserve"> presso</w:t>
      </w:r>
      <w:r w:rsidR="005F2DE8" w:rsidRPr="005F2DE8">
        <w:rPr>
          <w:rFonts w:eastAsia="Times New Roman"/>
        </w:rPr>
        <w:t xml:space="preserve"> </w:t>
      </w:r>
      <w:r w:rsidR="005F2DE8">
        <w:rPr>
          <w:rFonts w:eastAsia="Times New Roman"/>
        </w:rPr>
        <w:t xml:space="preserve">il Cantiere navale Lorenzoni/la Banchina c/o Varco Vallessini/Banchina ormeggi ove sono attualmente alato/ormeggiate le motovedette e, prendere visione del bene oggetto del presente bando di gara. Il sopralluogo dovrà essere </w:t>
      </w:r>
      <w:r w:rsidR="005F2DE8">
        <w:rPr>
          <w:rFonts w:eastAsia="Times New Roman"/>
          <w:u w:val="single"/>
        </w:rPr>
        <w:t>preventivamente concordato</w:t>
      </w:r>
      <w:r w:rsidR="005F2DE8">
        <w:rPr>
          <w:rFonts w:eastAsia="Times New Roman"/>
        </w:rPr>
        <w:t>, contattando la Direzione ai seguenti recapiti:</w:t>
      </w:r>
    </w:p>
    <w:p w:rsidR="005F2DE8" w:rsidRDefault="005F2DE8" w:rsidP="005F2DE8">
      <w:pPr>
        <w:spacing w:before="100" w:beforeAutospacing="1" w:after="100" w:afterAutospacing="1" w:line="276" w:lineRule="auto"/>
        <w:contextualSpacing/>
        <w:jc w:val="both"/>
        <w:rPr>
          <w:rFonts w:eastAsia="Times New Roman"/>
          <w:color w:val="333333"/>
        </w:rPr>
      </w:pPr>
    </w:p>
    <w:p w:rsidR="005F2DE8" w:rsidRDefault="005F2DE8" w:rsidP="005F2DE8">
      <w:pPr>
        <w:spacing w:before="100" w:beforeAutospacing="1" w:after="100" w:afterAutospacing="1" w:line="276" w:lineRule="auto"/>
        <w:contextualSpacing/>
        <w:jc w:val="both"/>
        <w:textAlignment w:val="baseline"/>
        <w:rPr>
          <w:rFonts w:eastAsia="Times New Roman"/>
          <w:color w:val="333333"/>
        </w:rPr>
      </w:pPr>
      <w:r>
        <w:rPr>
          <w:rFonts w:eastAsia="Times New Roman"/>
          <w:color w:val="333333"/>
        </w:rPr>
        <w:t>Direzione Casa Circondariale di livorno</w:t>
      </w:r>
    </w:p>
    <w:p w:rsidR="005F2DE8" w:rsidRDefault="005F2DE8" w:rsidP="005F2DE8">
      <w:pPr>
        <w:spacing w:before="100" w:beforeAutospacing="1" w:after="100" w:afterAutospacing="1" w:line="276" w:lineRule="auto"/>
        <w:contextualSpacing/>
        <w:jc w:val="both"/>
        <w:textAlignment w:val="baseline"/>
        <w:rPr>
          <w:rFonts w:eastAsia="Times New Roman"/>
          <w:color w:val="333333"/>
        </w:rPr>
      </w:pPr>
      <w:r>
        <w:rPr>
          <w:rFonts w:eastAsia="Times New Roman"/>
          <w:color w:val="333333"/>
        </w:rPr>
        <w:t xml:space="preserve">Ufficio Contabilità del materiale e Mezzi , tel. 0586/853044 int. 108 </w:t>
      </w:r>
    </w:p>
    <w:p w:rsidR="005F2DE8" w:rsidRDefault="005F2DE8" w:rsidP="005F2DE8">
      <w:pPr>
        <w:spacing w:before="100" w:beforeAutospacing="1" w:after="100" w:afterAutospacing="1" w:line="276" w:lineRule="auto"/>
        <w:contextualSpacing/>
        <w:jc w:val="both"/>
        <w:textAlignment w:val="baseline"/>
        <w:rPr>
          <w:rFonts w:eastAsia="Times New Roman"/>
          <w:color w:val="333333"/>
          <w:u w:val="single"/>
        </w:rPr>
      </w:pPr>
      <w:r>
        <w:rPr>
          <w:rFonts w:eastAsia="Times New Roman"/>
          <w:color w:val="333333"/>
        </w:rPr>
        <w:lastRenderedPageBreak/>
        <w:t>oppure inviando una email all’indirizzo: </w:t>
      </w:r>
      <w:hyperlink r:id="rId11" w:history="1">
        <w:r w:rsidRPr="000C0D48">
          <w:rPr>
            <w:rStyle w:val="Collegamentoipertestuale"/>
            <w:rFonts w:eastAsia="Times New Roman"/>
          </w:rPr>
          <w:t>cc.livorno@giustizia.it</w:t>
        </w:r>
      </w:hyperlink>
      <w:r>
        <w:rPr>
          <w:rFonts w:eastAsia="Times New Roman"/>
          <w:color w:val="333333"/>
        </w:rPr>
        <w:t xml:space="preserve"> epc a alessandro.aureli@giustizia.it</w:t>
      </w:r>
      <w:r>
        <w:rPr>
          <w:rFonts w:eastAsia="Times New Roman"/>
          <w:color w:val="333333"/>
          <w:u w:val="single"/>
        </w:rPr>
        <w:t xml:space="preserve"> </w:t>
      </w:r>
    </w:p>
    <w:p w:rsidR="00B61F0E" w:rsidRPr="00470EEA" w:rsidRDefault="00B61F0E" w:rsidP="00681668">
      <w:pPr>
        <w:spacing w:before="100" w:beforeAutospacing="1" w:after="100" w:afterAutospacing="1" w:line="276" w:lineRule="auto"/>
        <w:contextualSpacing/>
        <w:jc w:val="both"/>
        <w:textAlignment w:val="baseline"/>
        <w:rPr>
          <w:rFonts w:eastAsia="Times New Roman"/>
        </w:rPr>
      </w:pPr>
    </w:p>
    <w:p w:rsidR="00B61F0E" w:rsidRDefault="00B61F0E" w:rsidP="002C0B81">
      <w:pPr>
        <w:spacing w:before="100" w:beforeAutospacing="1" w:after="100" w:afterAutospacing="1" w:line="276" w:lineRule="auto"/>
        <w:ind w:firstLine="360"/>
        <w:contextualSpacing/>
        <w:jc w:val="both"/>
        <w:textAlignment w:val="baseline"/>
        <w:rPr>
          <w:rFonts w:eastAsia="Times New Roman"/>
        </w:rPr>
      </w:pPr>
      <w:r w:rsidRPr="00470EEA">
        <w:rPr>
          <w:rFonts w:eastAsia="Times New Roman"/>
        </w:rPr>
        <w:t>L’aggiudicatario non potrà sollevare alcuna obiezione circa lo stato del bene oggetto della vendita all’atto del ritiro dello stesso.</w:t>
      </w:r>
    </w:p>
    <w:p w:rsidR="002C5708" w:rsidRPr="001B1118" w:rsidRDefault="002C5708" w:rsidP="002267D2">
      <w:pPr>
        <w:pStyle w:val="Paragrafoelenco"/>
        <w:numPr>
          <w:ilvl w:val="0"/>
          <w:numId w:val="38"/>
        </w:numPr>
        <w:spacing w:line="276" w:lineRule="auto"/>
        <w:jc w:val="both"/>
        <w:rPr>
          <w:sz w:val="28"/>
        </w:rPr>
      </w:pPr>
      <w:r w:rsidRPr="00C06013">
        <w:rPr>
          <w:rFonts w:ascii="Times" w:hAnsi="Times"/>
          <w:b/>
        </w:rPr>
        <w:t>APERTURA DELLE BUSTE</w:t>
      </w:r>
    </w:p>
    <w:p w:rsidR="001B1118" w:rsidRPr="00C06013" w:rsidRDefault="001B1118" w:rsidP="001B1118">
      <w:pPr>
        <w:pStyle w:val="Paragrafoelenco"/>
        <w:spacing w:line="276" w:lineRule="auto"/>
        <w:jc w:val="both"/>
        <w:rPr>
          <w:sz w:val="28"/>
        </w:rPr>
      </w:pPr>
    </w:p>
    <w:p w:rsidR="00CE31FB" w:rsidRDefault="002C5708" w:rsidP="00EF24B6">
      <w:pPr>
        <w:pStyle w:val="Paragrafoelenco"/>
        <w:spacing w:line="276" w:lineRule="auto"/>
        <w:ind w:left="0" w:firstLine="360"/>
        <w:jc w:val="both"/>
      </w:pPr>
      <w:r w:rsidRPr="00C61154">
        <w:rPr>
          <w:b/>
          <w:color w:val="FF0000"/>
        </w:rPr>
        <w:t>La procedura di apertura delle buste presentate per la vendita del bene è fissata in data</w:t>
      </w:r>
      <w:r w:rsidR="007D1AFD" w:rsidRPr="00C61154">
        <w:rPr>
          <w:b/>
          <w:color w:val="FF0000"/>
        </w:rPr>
        <w:t xml:space="preserve"> </w:t>
      </w:r>
      <w:r w:rsidR="001B1118">
        <w:rPr>
          <w:b/>
          <w:color w:val="FF0000"/>
        </w:rPr>
        <w:t>________</w:t>
      </w:r>
      <w:r w:rsidR="007D1AFD" w:rsidRPr="00C61154">
        <w:rPr>
          <w:b/>
          <w:color w:val="FF0000"/>
        </w:rPr>
        <w:t xml:space="preserve"> 2020</w:t>
      </w:r>
      <w:r w:rsidRPr="00C61154">
        <w:rPr>
          <w:b/>
          <w:color w:val="FF0000"/>
        </w:rPr>
        <w:t xml:space="preserve">, con inizio alle ore </w:t>
      </w:r>
      <w:r w:rsidR="001B1118">
        <w:rPr>
          <w:b/>
          <w:color w:val="FF0000"/>
        </w:rPr>
        <w:t>_______</w:t>
      </w:r>
      <w:r w:rsidRPr="00470EEA">
        <w:t>,</w:t>
      </w:r>
      <w:r w:rsidRPr="00DE6595">
        <w:t xml:space="preserve"> presso i locali della</w:t>
      </w:r>
      <w:r w:rsidR="001B1118">
        <w:t xml:space="preserve"> Direzione della </w:t>
      </w:r>
      <w:r w:rsidRPr="00DE6595">
        <w:t xml:space="preserve"> Casa</w:t>
      </w:r>
      <w:r w:rsidR="00F71708">
        <w:t xml:space="preserve"> Circondariale di Livorno</w:t>
      </w:r>
      <w:r w:rsidR="001B1118">
        <w:t xml:space="preserve"> </w:t>
      </w:r>
      <w:r w:rsidRPr="00DE6595">
        <w:t xml:space="preserve">– Via </w:t>
      </w:r>
      <w:r w:rsidR="00F71708">
        <w:t>delle macchie n.9</w:t>
      </w:r>
      <w:r w:rsidRPr="00DE6595">
        <w:t>, alla presenza del responsabile del procedimento e degli altri componenti della commissione di aggiudicazione.</w:t>
      </w:r>
      <w:r w:rsidR="00CE31FB" w:rsidRPr="00DE6595">
        <w:t xml:space="preserve"> </w:t>
      </w:r>
    </w:p>
    <w:p w:rsidR="00DE6595" w:rsidRPr="00DE6595" w:rsidRDefault="00DE6595" w:rsidP="00EF24B6">
      <w:pPr>
        <w:pStyle w:val="Paragrafoelenco"/>
        <w:spacing w:line="276" w:lineRule="auto"/>
        <w:ind w:left="0" w:firstLine="360"/>
        <w:jc w:val="both"/>
      </w:pPr>
      <w:r>
        <w:t>Si precisa che non è necessaria la presenza dell’offerente al momento dell’apertura pubblica delle offerte, ma tale assenza non potrà in alcun modo essere invocata per eventuali contestazione nei confronti dell’Amministrazione.</w:t>
      </w:r>
    </w:p>
    <w:p w:rsidR="00726085" w:rsidRPr="007F12C1" w:rsidRDefault="00726085" w:rsidP="00681668">
      <w:pPr>
        <w:pStyle w:val="Paragrafoelenco"/>
        <w:spacing w:line="276" w:lineRule="auto"/>
        <w:jc w:val="both"/>
        <w:rPr>
          <w:rFonts w:ascii="Times" w:hAnsi="Times"/>
          <w:color w:val="FF0000"/>
        </w:rPr>
      </w:pPr>
    </w:p>
    <w:p w:rsidR="00726085" w:rsidRDefault="00726085" w:rsidP="002267D2">
      <w:pPr>
        <w:pStyle w:val="Default"/>
        <w:numPr>
          <w:ilvl w:val="0"/>
          <w:numId w:val="38"/>
        </w:numPr>
        <w:spacing w:line="276" w:lineRule="auto"/>
        <w:contextualSpacing/>
        <w:rPr>
          <w:rFonts w:ascii="Times" w:hAnsi="Times" w:cs="Times New Roman"/>
          <w:b/>
          <w:bCs/>
          <w:color w:val="auto"/>
        </w:rPr>
      </w:pPr>
      <w:r w:rsidRPr="00C61154">
        <w:rPr>
          <w:rFonts w:ascii="Times" w:hAnsi="Times" w:cs="Times New Roman"/>
          <w:b/>
          <w:bCs/>
          <w:color w:val="auto"/>
        </w:rPr>
        <w:t xml:space="preserve">ADEMPIMENTI SUCCESSIVI ALL’AGGIUDICAZIONE </w:t>
      </w:r>
    </w:p>
    <w:p w:rsidR="00EF24B6" w:rsidRPr="00C61154" w:rsidRDefault="00EF24B6" w:rsidP="00EF24B6">
      <w:pPr>
        <w:pStyle w:val="Default"/>
        <w:spacing w:line="276" w:lineRule="auto"/>
        <w:ind w:left="720"/>
        <w:contextualSpacing/>
        <w:rPr>
          <w:rFonts w:ascii="Times" w:hAnsi="Times" w:cs="Times New Roman"/>
          <w:b/>
          <w:bCs/>
          <w:color w:val="auto"/>
        </w:rPr>
      </w:pPr>
    </w:p>
    <w:p w:rsidR="00B63254" w:rsidRPr="00C61154" w:rsidRDefault="00B63254" w:rsidP="00EF24B6">
      <w:pPr>
        <w:pStyle w:val="Default"/>
        <w:spacing w:line="276" w:lineRule="auto"/>
        <w:ind w:firstLine="360"/>
        <w:contextualSpacing/>
        <w:jc w:val="both"/>
        <w:rPr>
          <w:rFonts w:ascii="Times" w:hAnsi="Times" w:cs="Times New Roman"/>
          <w:color w:val="auto"/>
        </w:rPr>
      </w:pPr>
      <w:r w:rsidRPr="00C61154">
        <w:rPr>
          <w:rFonts w:ascii="Times" w:hAnsi="Times" w:cs="Times New Roman"/>
          <w:color w:val="auto"/>
        </w:rPr>
        <w:t xml:space="preserve">A norma dell’art. 6 del R.D. 18.11.1923, n. 2440 (Disposizioni sull’Amministrazione del Patrimonio e sulla Contabilità Generale dello Stato), il processo verbale di aggiudicazione avrà valore di contratto, a tutti gli effetti legali, per cui </w:t>
      </w:r>
      <w:r w:rsidRPr="00C61154">
        <w:rPr>
          <w:rFonts w:ascii="Times" w:hAnsi="Times" w:cs="Times New Roman"/>
          <w:b/>
          <w:bCs/>
          <w:i/>
          <w:iCs/>
          <w:color w:val="auto"/>
        </w:rPr>
        <w:t>l’aggiudicatario si riterrà impegnato per il solo fatto di aver presentato regolare offerta</w:t>
      </w:r>
      <w:r w:rsidRPr="00C61154">
        <w:rPr>
          <w:rFonts w:ascii="Times" w:hAnsi="Times" w:cs="Times New Roman"/>
          <w:color w:val="auto"/>
        </w:rPr>
        <w:t xml:space="preserve">. </w:t>
      </w:r>
    </w:p>
    <w:p w:rsidR="00C61154" w:rsidRPr="00C61154" w:rsidRDefault="00C61154" w:rsidP="00EF24B6">
      <w:pPr>
        <w:pStyle w:val="Default"/>
        <w:spacing w:line="276" w:lineRule="auto"/>
        <w:ind w:firstLine="360"/>
        <w:contextualSpacing/>
        <w:jc w:val="both"/>
        <w:rPr>
          <w:rFonts w:ascii="Times" w:hAnsi="Times" w:cs="Times New Roman"/>
          <w:color w:val="auto"/>
        </w:rPr>
      </w:pPr>
      <w:r w:rsidRPr="00C61154">
        <w:rPr>
          <w:rFonts w:ascii="Times" w:hAnsi="Times" w:cs="Times New Roman"/>
          <w:color w:val="auto"/>
        </w:rPr>
        <w:t>Al verbale di aggiudicazione seguirà un distinto atto negoziale di vendita, da stipularsi con l’aggiudicatario, secondo le modalità di cui al presente disciplinare.</w:t>
      </w:r>
    </w:p>
    <w:p w:rsidR="00DC7ED2" w:rsidRPr="00C61154" w:rsidRDefault="00C61154" w:rsidP="00EF24B6">
      <w:pPr>
        <w:pStyle w:val="Default"/>
        <w:spacing w:line="276" w:lineRule="auto"/>
        <w:ind w:firstLine="360"/>
        <w:contextualSpacing/>
        <w:jc w:val="both"/>
        <w:rPr>
          <w:rFonts w:ascii="Times" w:hAnsi="Times" w:cs="Times New Roman"/>
          <w:b/>
          <w:bCs/>
          <w:color w:val="auto"/>
        </w:rPr>
      </w:pPr>
      <w:r w:rsidRPr="00C61154">
        <w:rPr>
          <w:rFonts w:ascii="Times" w:hAnsi="Times" w:cs="Times New Roman"/>
          <w:color w:val="auto"/>
        </w:rPr>
        <w:t>L</w:t>
      </w:r>
      <w:r w:rsidR="00DC7ED2" w:rsidRPr="00C61154">
        <w:rPr>
          <w:rFonts w:ascii="Times" w:hAnsi="Times" w:cs="Times New Roman"/>
          <w:color w:val="auto"/>
        </w:rPr>
        <w:t xml:space="preserve">’aggiudicatario sarà invitato a recarsi presso la Direzione della Casa </w:t>
      </w:r>
      <w:r w:rsidR="00F71708">
        <w:rPr>
          <w:rFonts w:ascii="Times" w:hAnsi="Times" w:cs="Times New Roman"/>
          <w:color w:val="auto"/>
        </w:rPr>
        <w:t>Circondariale di livorno</w:t>
      </w:r>
      <w:r w:rsidR="00EF24B6">
        <w:rPr>
          <w:rFonts w:ascii="Times" w:hAnsi="Times" w:cs="Times New Roman"/>
          <w:color w:val="auto"/>
        </w:rPr>
        <w:t xml:space="preserve"> in V</w:t>
      </w:r>
      <w:r w:rsidR="00DC7ED2" w:rsidRPr="00C61154">
        <w:rPr>
          <w:rFonts w:ascii="Times" w:hAnsi="Times" w:cs="Times New Roman"/>
          <w:color w:val="auto"/>
        </w:rPr>
        <w:t xml:space="preserve">ia </w:t>
      </w:r>
      <w:r w:rsidR="00F71708">
        <w:rPr>
          <w:rFonts w:ascii="Times" w:hAnsi="Times" w:cs="Times New Roman"/>
          <w:color w:val="auto"/>
        </w:rPr>
        <w:t>delle Macchie n.9, Livorno (LI)</w:t>
      </w:r>
      <w:r w:rsidR="00DC7ED2" w:rsidRPr="00C61154">
        <w:rPr>
          <w:rFonts w:ascii="Times" w:hAnsi="Times" w:cs="Times New Roman"/>
          <w:color w:val="auto"/>
        </w:rPr>
        <w:t xml:space="preserve"> </w:t>
      </w:r>
      <w:r w:rsidR="00DC7ED2" w:rsidRPr="00C61154">
        <w:rPr>
          <w:rFonts w:ascii="Times" w:hAnsi="Times" w:cs="Times New Roman"/>
          <w:b/>
          <w:bCs/>
          <w:color w:val="auto"/>
        </w:rPr>
        <w:t xml:space="preserve">entro e non oltre 20 giorni </w:t>
      </w:r>
      <w:r w:rsidR="00DC7ED2" w:rsidRPr="00C61154">
        <w:rPr>
          <w:rFonts w:ascii="Times" w:hAnsi="Times" w:cs="Times New Roman"/>
          <w:color w:val="auto"/>
        </w:rPr>
        <w:t>al fine di sottoscrivere la scrittura privata che determinerà la definitiva cessione del bene</w:t>
      </w:r>
      <w:r w:rsidR="00DC7ED2" w:rsidRPr="00C61154">
        <w:rPr>
          <w:rFonts w:ascii="Times" w:hAnsi="Times" w:cs="Times New Roman"/>
          <w:b/>
          <w:bCs/>
          <w:color w:val="auto"/>
        </w:rPr>
        <w:t xml:space="preserve">. </w:t>
      </w:r>
    </w:p>
    <w:p w:rsidR="00DC7ED2" w:rsidRPr="00C61154" w:rsidRDefault="00DC7ED2" w:rsidP="00EF24B6">
      <w:pPr>
        <w:pStyle w:val="Default"/>
        <w:spacing w:line="276" w:lineRule="auto"/>
        <w:ind w:firstLine="360"/>
        <w:contextualSpacing/>
        <w:jc w:val="both"/>
        <w:rPr>
          <w:rFonts w:ascii="Times" w:hAnsi="Times" w:cs="Times New Roman"/>
          <w:color w:val="auto"/>
        </w:rPr>
      </w:pPr>
      <w:r w:rsidRPr="00C61154">
        <w:rPr>
          <w:rFonts w:ascii="Times" w:hAnsi="Times" w:cs="Times New Roman"/>
          <w:color w:val="auto"/>
        </w:rPr>
        <w:t xml:space="preserve">Dalla data di sottoscrizione del richiamato atto decorreranno poi i termini per il pagamento di quanto dovuto. </w:t>
      </w:r>
    </w:p>
    <w:p w:rsidR="00C61154" w:rsidRPr="00C61154" w:rsidRDefault="00C61154" w:rsidP="00DC7ED2">
      <w:pPr>
        <w:pStyle w:val="Default"/>
        <w:spacing w:line="276" w:lineRule="auto"/>
        <w:contextualSpacing/>
        <w:jc w:val="both"/>
        <w:rPr>
          <w:rFonts w:ascii="Times" w:hAnsi="Times" w:cs="Times New Roman"/>
          <w:color w:val="auto"/>
        </w:rPr>
      </w:pPr>
    </w:p>
    <w:p w:rsidR="005C4582" w:rsidRPr="00C61154" w:rsidRDefault="005C4582" w:rsidP="00EF24B6">
      <w:pPr>
        <w:pStyle w:val="Default"/>
        <w:spacing w:line="276" w:lineRule="auto"/>
        <w:ind w:firstLine="360"/>
        <w:contextualSpacing/>
        <w:jc w:val="both"/>
        <w:rPr>
          <w:rFonts w:ascii="Times" w:hAnsi="Times" w:cs="Times New Roman"/>
          <w:color w:val="auto"/>
        </w:rPr>
      </w:pPr>
      <w:r w:rsidRPr="00C61154">
        <w:rPr>
          <w:rFonts w:ascii="Times" w:hAnsi="Times" w:cs="Times New Roman"/>
          <w:color w:val="auto"/>
        </w:rPr>
        <w:t xml:space="preserve">L’intero importo di aggiudicazione dovrà essere versato </w:t>
      </w:r>
      <w:r w:rsidRPr="00C61154">
        <w:rPr>
          <w:rFonts w:ascii="Times" w:hAnsi="Times" w:cs="Times New Roman"/>
          <w:color w:val="auto"/>
          <w:u w:val="single"/>
        </w:rPr>
        <w:t>in un’unica soluzione</w:t>
      </w:r>
      <w:r w:rsidRPr="00C61154">
        <w:rPr>
          <w:rFonts w:ascii="Times" w:hAnsi="Times" w:cs="Times New Roman"/>
          <w:b/>
          <w:color w:val="auto"/>
        </w:rPr>
        <w:t>, entro e non oltre cinque (5) giorni dalla stipula dell’atto negoziale</w:t>
      </w:r>
      <w:r w:rsidRPr="00C61154">
        <w:rPr>
          <w:rFonts w:ascii="Times" w:hAnsi="Times" w:cs="Times New Roman"/>
          <w:color w:val="auto"/>
        </w:rPr>
        <w:t>, sul conto corrente postale intestato a:</w:t>
      </w:r>
    </w:p>
    <w:p w:rsidR="005C4582" w:rsidRPr="00C61154" w:rsidRDefault="005C4582" w:rsidP="00DC7ED2">
      <w:pPr>
        <w:pStyle w:val="Default"/>
        <w:spacing w:line="276" w:lineRule="auto"/>
        <w:contextualSpacing/>
        <w:jc w:val="both"/>
        <w:rPr>
          <w:rFonts w:ascii="Times" w:hAnsi="Times" w:cs="Times New Roman"/>
          <w:color w:val="auto"/>
        </w:rPr>
      </w:pPr>
    </w:p>
    <w:p w:rsidR="00DC7ED2" w:rsidRPr="00C61154" w:rsidRDefault="00EF24B6" w:rsidP="00DC7ED2">
      <w:pPr>
        <w:pStyle w:val="Default"/>
        <w:spacing w:line="276" w:lineRule="auto"/>
        <w:contextualSpacing/>
        <w:jc w:val="both"/>
        <w:rPr>
          <w:rFonts w:ascii="Times" w:hAnsi="Times" w:cs="Times New Roman"/>
          <w:color w:val="auto"/>
        </w:rPr>
      </w:pPr>
      <w:r>
        <w:rPr>
          <w:rFonts w:ascii="Times" w:hAnsi="Times" w:cs="Times New Roman"/>
          <w:color w:val="auto"/>
        </w:rPr>
        <w:t xml:space="preserve">DIREZIONE </w:t>
      </w:r>
      <w:r w:rsidR="00F71708">
        <w:rPr>
          <w:rFonts w:ascii="Times" w:hAnsi="Times" w:cs="Times New Roman"/>
          <w:color w:val="auto"/>
        </w:rPr>
        <w:t>casa</w:t>
      </w:r>
      <w:r w:rsidR="00DC7ED2" w:rsidRPr="00C61154">
        <w:rPr>
          <w:rFonts w:ascii="Times" w:hAnsi="Times" w:cs="Times New Roman"/>
          <w:color w:val="auto"/>
        </w:rPr>
        <w:t xml:space="preserve"> </w:t>
      </w:r>
      <w:r w:rsidR="00F71708">
        <w:rPr>
          <w:rFonts w:ascii="Times" w:hAnsi="Times" w:cs="Times New Roman"/>
          <w:color w:val="auto"/>
        </w:rPr>
        <w:t>circondariale di livorno</w:t>
      </w:r>
    </w:p>
    <w:p w:rsidR="00DC7ED2" w:rsidRPr="00C61154" w:rsidRDefault="00DC7ED2" w:rsidP="00DC7ED2">
      <w:pPr>
        <w:pStyle w:val="Default"/>
        <w:spacing w:line="276" w:lineRule="auto"/>
        <w:contextualSpacing/>
        <w:jc w:val="both"/>
        <w:rPr>
          <w:rFonts w:ascii="Times" w:hAnsi="Times" w:cs="Times New Roman"/>
          <w:b/>
          <w:bCs/>
          <w:color w:val="auto"/>
        </w:rPr>
      </w:pPr>
      <w:r w:rsidRPr="00F71708">
        <w:rPr>
          <w:rFonts w:ascii="Times" w:hAnsi="Times" w:cs="Times New Roman"/>
          <w:color w:val="auto"/>
          <w:highlight w:val="yellow"/>
        </w:rPr>
        <w:t>IBAN</w:t>
      </w:r>
    </w:p>
    <w:p w:rsidR="00DC7ED2" w:rsidRPr="00C61154" w:rsidRDefault="00DC7ED2" w:rsidP="00DC7ED2">
      <w:pPr>
        <w:pStyle w:val="Default"/>
        <w:spacing w:line="276" w:lineRule="auto"/>
        <w:contextualSpacing/>
        <w:jc w:val="both"/>
        <w:rPr>
          <w:rFonts w:ascii="Times" w:hAnsi="Times" w:cs="Times New Roman"/>
          <w:color w:val="auto"/>
        </w:rPr>
      </w:pPr>
      <w:r w:rsidRPr="00C61154">
        <w:rPr>
          <w:rFonts w:ascii="Times" w:hAnsi="Times" w:cs="Times New Roman"/>
          <w:bCs/>
          <w:color w:val="auto"/>
        </w:rPr>
        <w:t>e dovrà riportare la seguente causale: “</w:t>
      </w:r>
      <w:r w:rsidRPr="00C61154">
        <w:rPr>
          <w:rFonts w:ascii="Times" w:hAnsi="Times" w:cs="Times New Roman"/>
          <w:bCs/>
          <w:i/>
          <w:color w:val="auto"/>
        </w:rPr>
        <w:t>Entrata da vendita</w:t>
      </w:r>
      <w:r w:rsidR="00EF24B6">
        <w:rPr>
          <w:rFonts w:ascii="Times" w:hAnsi="Times" w:cs="Times New Roman"/>
          <w:bCs/>
          <w:i/>
          <w:color w:val="auto"/>
        </w:rPr>
        <w:t xml:space="preserve"> di n.____</w:t>
      </w:r>
      <w:r w:rsidRPr="00C61154">
        <w:rPr>
          <w:rFonts w:ascii="Times" w:hAnsi="Times" w:cs="Times New Roman"/>
          <w:bCs/>
          <w:i/>
          <w:color w:val="auto"/>
        </w:rPr>
        <w:t xml:space="preserve"> Unità navale denominata </w:t>
      </w:r>
      <w:r w:rsidR="00EF24B6">
        <w:rPr>
          <w:rFonts w:ascii="Times" w:hAnsi="Times" w:cs="Times New Roman"/>
          <w:bCs/>
          <w:i/>
          <w:color w:val="auto"/>
        </w:rPr>
        <w:t>_____</w:t>
      </w:r>
      <w:r w:rsidRPr="00C61154">
        <w:rPr>
          <w:rFonts w:ascii="Times" w:hAnsi="Times" w:cs="Times New Roman"/>
          <w:bCs/>
          <w:i/>
          <w:color w:val="auto"/>
        </w:rPr>
        <w:t>dichiarata fuori uso</w:t>
      </w:r>
      <w:r w:rsidRPr="00C61154">
        <w:rPr>
          <w:rFonts w:ascii="Times" w:hAnsi="Times" w:cs="Times New Roman"/>
          <w:color w:val="auto"/>
        </w:rPr>
        <w:t>”,</w:t>
      </w:r>
    </w:p>
    <w:p w:rsidR="00DC7ED2" w:rsidRPr="00C61154" w:rsidRDefault="00DC7ED2" w:rsidP="00EF24B6">
      <w:pPr>
        <w:pStyle w:val="Default"/>
        <w:spacing w:line="276" w:lineRule="auto"/>
        <w:ind w:firstLine="708"/>
        <w:contextualSpacing/>
        <w:jc w:val="both"/>
        <w:rPr>
          <w:rFonts w:ascii="Times" w:hAnsi="Times" w:cs="Times New Roman"/>
          <w:bCs/>
          <w:color w:val="auto"/>
        </w:rPr>
      </w:pPr>
      <w:r w:rsidRPr="00C61154">
        <w:rPr>
          <w:rFonts w:ascii="Times" w:hAnsi="Times" w:cs="Times New Roman"/>
          <w:b/>
          <w:color w:val="auto"/>
        </w:rPr>
        <w:t>E</w:t>
      </w:r>
      <w:r w:rsidR="00EF24B6">
        <w:rPr>
          <w:rFonts w:ascii="Times" w:hAnsi="Times" w:cs="Times New Roman"/>
          <w:b/>
          <w:bCs/>
          <w:color w:val="auto"/>
        </w:rPr>
        <w:t xml:space="preserve">ntro e non oltre sette (7) </w:t>
      </w:r>
      <w:r w:rsidRPr="00C61154">
        <w:rPr>
          <w:rFonts w:ascii="Times" w:hAnsi="Times" w:cs="Times New Roman"/>
          <w:b/>
          <w:bCs/>
          <w:color w:val="auto"/>
        </w:rPr>
        <w:t>giorni dalla data di stipula dell’atto di cessione</w:t>
      </w:r>
      <w:r w:rsidRPr="00C61154">
        <w:rPr>
          <w:rFonts w:ascii="Times" w:hAnsi="Times" w:cs="Times New Roman"/>
          <w:bCs/>
          <w:color w:val="auto"/>
        </w:rPr>
        <w:t xml:space="preserve"> l’Acquirente dovrà far pervenire all’indirizzo di posta elettronica certificata, </w:t>
      </w:r>
      <w:hyperlink r:id="rId12" w:history="1">
        <w:r w:rsidR="00F71708" w:rsidRPr="00C809FB">
          <w:rPr>
            <w:rStyle w:val="Collegamentoipertestuale"/>
            <w:rFonts w:ascii="Times" w:hAnsi="Times" w:cs="Times New Roman"/>
            <w:bCs/>
          </w:rPr>
          <w:t>cr.livorno@giustiziacert.it</w:t>
        </w:r>
      </w:hyperlink>
      <w:r w:rsidRPr="00C61154">
        <w:rPr>
          <w:rFonts w:ascii="Times" w:hAnsi="Times"/>
          <w:color w:val="auto"/>
        </w:rPr>
        <w:t>,</w:t>
      </w:r>
      <w:r w:rsidRPr="00C61154">
        <w:rPr>
          <w:rFonts w:ascii="Times" w:hAnsi="Times" w:cs="Times New Roman"/>
          <w:bCs/>
          <w:color w:val="auto"/>
        </w:rPr>
        <w:t xml:space="preserve"> copia della ricevuta di avvenuto pagamento rilasciata dall’operatore bancario e/o postale pari il valore offerto ed aggiudicato. </w:t>
      </w:r>
    </w:p>
    <w:p w:rsidR="00DC7ED2" w:rsidRDefault="00DC7ED2" w:rsidP="00DC7ED2">
      <w:pPr>
        <w:spacing w:line="276" w:lineRule="auto"/>
        <w:contextualSpacing/>
        <w:jc w:val="both"/>
        <w:rPr>
          <w:rFonts w:ascii="Times" w:hAnsi="Times"/>
        </w:rPr>
      </w:pPr>
      <w:r w:rsidRPr="00C61154">
        <w:rPr>
          <w:rFonts w:ascii="Times" w:hAnsi="Times"/>
        </w:rPr>
        <w:t>Nel caso i</w:t>
      </w:r>
      <w:r w:rsidR="00EF24B6">
        <w:rPr>
          <w:rFonts w:ascii="Times" w:hAnsi="Times"/>
        </w:rPr>
        <w:t>n cui, entro i termini previsti</w:t>
      </w:r>
      <w:r w:rsidRPr="00C61154">
        <w:rPr>
          <w:rFonts w:ascii="Times" w:hAnsi="Times"/>
        </w:rPr>
        <w:t xml:space="preserve"> l'aggiudicatario non provvedesse al pagamento del prezzo, l'Amministrazione dichiarerà la decadenza dall'aggiudicazione e incamererà la cauzione prestata</w:t>
      </w:r>
      <w:r w:rsidRPr="00DC7ED2">
        <w:rPr>
          <w:rFonts w:ascii="Times" w:hAnsi="Times"/>
        </w:rPr>
        <w:t>.</w:t>
      </w:r>
    </w:p>
    <w:p w:rsidR="00EF24B6" w:rsidRDefault="00EF24B6" w:rsidP="00DC7ED2">
      <w:pPr>
        <w:spacing w:line="276" w:lineRule="auto"/>
        <w:contextualSpacing/>
        <w:jc w:val="both"/>
        <w:rPr>
          <w:rFonts w:ascii="Times" w:hAnsi="Times"/>
        </w:rPr>
      </w:pPr>
    </w:p>
    <w:p w:rsidR="00EF24B6" w:rsidRPr="00DC7ED2" w:rsidRDefault="00EF24B6" w:rsidP="00DC7ED2">
      <w:pPr>
        <w:spacing w:line="276" w:lineRule="auto"/>
        <w:contextualSpacing/>
        <w:jc w:val="both"/>
        <w:rPr>
          <w:rFonts w:ascii="Times" w:hAnsi="Times"/>
        </w:rPr>
      </w:pPr>
    </w:p>
    <w:p w:rsidR="00DC7ED2" w:rsidRPr="00286DEE" w:rsidRDefault="00DC7ED2" w:rsidP="00DC7ED2">
      <w:pPr>
        <w:spacing w:line="276" w:lineRule="auto"/>
        <w:contextualSpacing/>
        <w:jc w:val="both"/>
        <w:rPr>
          <w:rFonts w:ascii="Times" w:hAnsi="Times"/>
        </w:rPr>
      </w:pPr>
    </w:p>
    <w:p w:rsidR="00726085" w:rsidRDefault="00726085" w:rsidP="002267D2">
      <w:pPr>
        <w:pStyle w:val="Default"/>
        <w:numPr>
          <w:ilvl w:val="0"/>
          <w:numId w:val="38"/>
        </w:numPr>
        <w:spacing w:line="276" w:lineRule="auto"/>
        <w:contextualSpacing/>
        <w:jc w:val="both"/>
        <w:rPr>
          <w:rFonts w:ascii="Times" w:hAnsi="Times"/>
          <w:b/>
          <w:bCs/>
          <w:color w:val="auto"/>
        </w:rPr>
      </w:pPr>
      <w:r w:rsidRPr="00B56825">
        <w:rPr>
          <w:rFonts w:ascii="Times" w:hAnsi="Times"/>
          <w:b/>
          <w:bCs/>
          <w:color w:val="auto"/>
        </w:rPr>
        <w:lastRenderedPageBreak/>
        <w:t xml:space="preserve">MODALITA’ E TERMINI PER IL RITIRO </w:t>
      </w:r>
    </w:p>
    <w:p w:rsidR="00EF24B6" w:rsidRPr="00B56825" w:rsidRDefault="00EF24B6" w:rsidP="00EF24B6">
      <w:pPr>
        <w:pStyle w:val="Default"/>
        <w:spacing w:line="276" w:lineRule="auto"/>
        <w:ind w:left="720"/>
        <w:contextualSpacing/>
        <w:jc w:val="both"/>
        <w:rPr>
          <w:rFonts w:ascii="Times" w:hAnsi="Times"/>
          <w:b/>
          <w:bCs/>
          <w:color w:val="auto"/>
        </w:rPr>
      </w:pPr>
    </w:p>
    <w:p w:rsidR="00726085" w:rsidRPr="00B56825" w:rsidRDefault="00726085" w:rsidP="00EF24B6">
      <w:pPr>
        <w:pStyle w:val="Default"/>
        <w:spacing w:line="276" w:lineRule="auto"/>
        <w:ind w:firstLine="360"/>
        <w:contextualSpacing/>
        <w:jc w:val="both"/>
        <w:rPr>
          <w:rFonts w:ascii="Times" w:hAnsi="Times"/>
          <w:color w:val="auto"/>
        </w:rPr>
      </w:pPr>
      <w:r w:rsidRPr="00B56825">
        <w:rPr>
          <w:rFonts w:ascii="Times" w:hAnsi="Times"/>
          <w:color w:val="auto"/>
        </w:rPr>
        <w:t>Ai sensi dell’art. 19, ultimo comma, del R.D. 18.11.1923 n. 2440, l’acquirente dovrà provvedere con oneri</w:t>
      </w:r>
      <w:r w:rsidR="007D1AFD" w:rsidRPr="00B56825">
        <w:rPr>
          <w:rFonts w:ascii="Times" w:hAnsi="Times"/>
          <w:color w:val="auto"/>
        </w:rPr>
        <w:t xml:space="preserve"> interamente</w:t>
      </w:r>
      <w:r w:rsidRPr="00B56825">
        <w:rPr>
          <w:rFonts w:ascii="Times" w:hAnsi="Times"/>
          <w:color w:val="auto"/>
        </w:rPr>
        <w:t xml:space="preserve"> a suo carico al ritiro dell’imbarcazione dal</w:t>
      </w:r>
      <w:r w:rsidR="00F71708">
        <w:rPr>
          <w:rFonts w:ascii="Times" w:hAnsi="Times"/>
          <w:color w:val="auto"/>
        </w:rPr>
        <w:t>l’attuale luogo di ubicazione</w:t>
      </w:r>
      <w:r w:rsidRPr="00B56825">
        <w:rPr>
          <w:rFonts w:ascii="Times" w:hAnsi="Times"/>
          <w:color w:val="auto"/>
        </w:rPr>
        <w:t xml:space="preserve"> </w:t>
      </w:r>
      <w:r w:rsidRPr="00C06013">
        <w:rPr>
          <w:rFonts w:ascii="Times" w:hAnsi="Times"/>
          <w:b/>
          <w:color w:val="auto"/>
        </w:rPr>
        <w:t xml:space="preserve">entro il termine di </w:t>
      </w:r>
      <w:r w:rsidR="005C4582" w:rsidRPr="00C06013">
        <w:rPr>
          <w:rFonts w:ascii="Times" w:hAnsi="Times"/>
          <w:b/>
          <w:bCs/>
          <w:color w:val="auto"/>
        </w:rPr>
        <w:t>quindici</w:t>
      </w:r>
      <w:r w:rsidRPr="00C06013">
        <w:rPr>
          <w:rFonts w:ascii="Times" w:hAnsi="Times"/>
          <w:b/>
          <w:bCs/>
          <w:color w:val="auto"/>
        </w:rPr>
        <w:t xml:space="preserve"> (</w:t>
      </w:r>
      <w:r w:rsidR="005C4582" w:rsidRPr="00C06013">
        <w:rPr>
          <w:rFonts w:ascii="Times" w:hAnsi="Times"/>
          <w:b/>
          <w:bCs/>
          <w:color w:val="auto"/>
        </w:rPr>
        <w:t>15</w:t>
      </w:r>
      <w:r w:rsidRPr="00C06013">
        <w:rPr>
          <w:rFonts w:ascii="Times" w:hAnsi="Times"/>
          <w:b/>
          <w:bCs/>
          <w:color w:val="auto"/>
        </w:rPr>
        <w:t xml:space="preserve">) giorni solari </w:t>
      </w:r>
      <w:r w:rsidRPr="00C06013">
        <w:rPr>
          <w:rFonts w:ascii="Times" w:hAnsi="Times"/>
          <w:b/>
          <w:color w:val="auto"/>
        </w:rPr>
        <w:t>d</w:t>
      </w:r>
      <w:r w:rsidR="00A6437C" w:rsidRPr="00C06013">
        <w:rPr>
          <w:rFonts w:ascii="Times" w:hAnsi="Times"/>
          <w:b/>
          <w:color w:val="auto"/>
        </w:rPr>
        <w:t xml:space="preserve">alla data di </w:t>
      </w:r>
      <w:r w:rsidR="00C06013" w:rsidRPr="00C06013">
        <w:rPr>
          <w:rFonts w:ascii="Times" w:hAnsi="Times"/>
          <w:b/>
          <w:color w:val="auto"/>
        </w:rPr>
        <w:t>avvenuto pagamento dell’intero importo d’aggiudicazione</w:t>
      </w:r>
      <w:r w:rsidRPr="00B56825">
        <w:rPr>
          <w:rFonts w:ascii="Times" w:hAnsi="Times"/>
          <w:color w:val="auto"/>
        </w:rPr>
        <w:t>, presentando</w:t>
      </w:r>
      <w:r w:rsidR="00A6437C" w:rsidRPr="00B56825">
        <w:rPr>
          <w:rFonts w:ascii="Times" w:hAnsi="Times"/>
          <w:color w:val="auto"/>
        </w:rPr>
        <w:t>,</w:t>
      </w:r>
      <w:r w:rsidRPr="00B56825">
        <w:rPr>
          <w:rFonts w:ascii="Times" w:hAnsi="Times"/>
          <w:color w:val="auto"/>
        </w:rPr>
        <w:t xml:space="preserve"> al personale dell’Amministrazione incaricato della consegna</w:t>
      </w:r>
      <w:r w:rsidR="00A6437C" w:rsidRPr="00B56825">
        <w:rPr>
          <w:rFonts w:ascii="Times" w:hAnsi="Times"/>
          <w:color w:val="auto"/>
        </w:rPr>
        <w:t>,</w:t>
      </w:r>
      <w:r w:rsidRPr="00B56825">
        <w:rPr>
          <w:rFonts w:ascii="Times" w:hAnsi="Times"/>
          <w:color w:val="auto"/>
        </w:rPr>
        <w:t xml:space="preserve"> la ricevuta di avvenuto pagamento in originale e rilasciata dall’operatore bancario per il</w:t>
      </w:r>
      <w:r w:rsidR="00C5344C" w:rsidRPr="00B56825">
        <w:rPr>
          <w:rFonts w:ascii="Times" w:hAnsi="Times"/>
          <w:color w:val="auto"/>
        </w:rPr>
        <w:t xml:space="preserve"> valore offerto ed aggiudicato.</w:t>
      </w:r>
    </w:p>
    <w:p w:rsidR="00C5344C" w:rsidRPr="00B56825" w:rsidRDefault="00C5344C" w:rsidP="00EF24B6">
      <w:pPr>
        <w:pStyle w:val="Default"/>
        <w:spacing w:line="276" w:lineRule="auto"/>
        <w:ind w:firstLine="360"/>
        <w:contextualSpacing/>
        <w:jc w:val="both"/>
        <w:rPr>
          <w:rFonts w:ascii="Times" w:hAnsi="Times"/>
          <w:color w:val="auto"/>
        </w:rPr>
      </w:pPr>
      <w:r w:rsidRPr="00B56825">
        <w:rPr>
          <w:rFonts w:ascii="Times" w:hAnsi="Times"/>
          <w:color w:val="auto"/>
        </w:rPr>
        <w:t>Per il trasporto, l'aggiudicatario dovrà munirsi delle necessarie autorizzazioni e documenti, manlevando l'Amministrazione da ogni responsabilità conseguente alla movimentazione degli stessi.</w:t>
      </w:r>
    </w:p>
    <w:p w:rsidR="00A6437C" w:rsidRPr="00B56825" w:rsidRDefault="00A6437C" w:rsidP="00EF24B6">
      <w:pPr>
        <w:spacing w:line="276" w:lineRule="auto"/>
        <w:ind w:firstLine="360"/>
        <w:contextualSpacing/>
        <w:jc w:val="both"/>
      </w:pPr>
      <w:r w:rsidRPr="00B56825">
        <w:t>Per ogni giorno di ritardo per il ritiro, anche pa</w:t>
      </w:r>
      <w:r w:rsidR="00C5344C" w:rsidRPr="00B56825">
        <w:t>rzialmente del mezzo navale</w:t>
      </w:r>
      <w:r w:rsidRPr="00B56825">
        <w:t>, l’acquirente sarà obbligato a pagare una penale pari all’ 1% sul prezzo complessivo di vendita</w:t>
      </w:r>
      <w:r w:rsidR="00C5344C" w:rsidRPr="00B56825">
        <w:t>,</w:t>
      </w:r>
      <w:r w:rsidRPr="00B56825">
        <w:t xml:space="preserve"> nel massimo di 10 giorni lavorativi dal termine ultimo stabilito per il ritiro.</w:t>
      </w:r>
    </w:p>
    <w:p w:rsidR="00726085" w:rsidRPr="00B56825" w:rsidRDefault="00726085" w:rsidP="00681668">
      <w:pPr>
        <w:pStyle w:val="Default"/>
        <w:spacing w:line="276" w:lineRule="auto"/>
        <w:contextualSpacing/>
        <w:jc w:val="both"/>
        <w:rPr>
          <w:color w:val="auto"/>
          <w:sz w:val="23"/>
          <w:szCs w:val="23"/>
        </w:rPr>
      </w:pPr>
      <w:r w:rsidRPr="00B56825">
        <w:rPr>
          <w:rFonts w:ascii="Times" w:hAnsi="Times"/>
          <w:color w:val="auto"/>
        </w:rPr>
        <w:t xml:space="preserve">In caso di mancato ritiro del bene </w:t>
      </w:r>
      <w:r w:rsidR="00A6437C" w:rsidRPr="00B56825">
        <w:rPr>
          <w:rFonts w:ascii="Times" w:hAnsi="Times"/>
          <w:color w:val="auto"/>
        </w:rPr>
        <w:t>entro i termini sopra indicati, ricadranno sull’aggiudicatario i costi per il deposito dell’imbarcazione presso il cantiere navale ove esso si trova.</w:t>
      </w:r>
    </w:p>
    <w:p w:rsidR="00A6437C" w:rsidRPr="00B56825" w:rsidRDefault="00A6437C" w:rsidP="00681668">
      <w:pPr>
        <w:pStyle w:val="Default"/>
        <w:spacing w:line="276" w:lineRule="auto"/>
        <w:contextualSpacing/>
        <w:rPr>
          <w:color w:val="auto"/>
          <w:sz w:val="23"/>
          <w:szCs w:val="23"/>
        </w:rPr>
      </w:pPr>
    </w:p>
    <w:p w:rsidR="00726085" w:rsidRDefault="00726085" w:rsidP="002267D2">
      <w:pPr>
        <w:pStyle w:val="Default"/>
        <w:numPr>
          <w:ilvl w:val="0"/>
          <w:numId w:val="38"/>
        </w:numPr>
        <w:spacing w:line="276" w:lineRule="auto"/>
        <w:contextualSpacing/>
        <w:rPr>
          <w:rFonts w:ascii="Times" w:hAnsi="Times"/>
          <w:b/>
          <w:bCs/>
          <w:color w:val="auto"/>
        </w:rPr>
      </w:pPr>
      <w:r w:rsidRPr="00B56825">
        <w:rPr>
          <w:rFonts w:ascii="Times" w:hAnsi="Times"/>
          <w:b/>
          <w:bCs/>
          <w:color w:val="auto"/>
        </w:rPr>
        <w:t xml:space="preserve">CESSIONE </w:t>
      </w:r>
    </w:p>
    <w:p w:rsidR="00EF24B6" w:rsidRPr="00B56825" w:rsidRDefault="00EF24B6" w:rsidP="00EF24B6">
      <w:pPr>
        <w:pStyle w:val="Default"/>
        <w:spacing w:line="276" w:lineRule="auto"/>
        <w:ind w:left="720"/>
        <w:contextualSpacing/>
        <w:rPr>
          <w:rFonts w:ascii="Times" w:hAnsi="Times"/>
          <w:b/>
          <w:bCs/>
          <w:color w:val="auto"/>
        </w:rPr>
      </w:pPr>
    </w:p>
    <w:p w:rsidR="00726085" w:rsidRPr="00B56825" w:rsidRDefault="00726085" w:rsidP="00EF24B6">
      <w:pPr>
        <w:pStyle w:val="Default"/>
        <w:spacing w:line="276" w:lineRule="auto"/>
        <w:ind w:firstLine="360"/>
        <w:contextualSpacing/>
        <w:jc w:val="both"/>
        <w:rPr>
          <w:rFonts w:ascii="Times" w:hAnsi="Times"/>
          <w:color w:val="auto"/>
        </w:rPr>
      </w:pPr>
      <w:r w:rsidRPr="00B56825">
        <w:rPr>
          <w:rFonts w:ascii="Times" w:hAnsi="Times"/>
          <w:color w:val="auto"/>
        </w:rPr>
        <w:t xml:space="preserve">E' fatto assoluto divieto alla Ditta/Società/Ente/Associazione/Privato, pena la nullità dell'atto negoziale, di cedere a qualsiasi titolo </w:t>
      </w:r>
      <w:r w:rsidRPr="00B56825">
        <w:rPr>
          <w:rFonts w:ascii="Times" w:hAnsi="Times"/>
          <w:bCs/>
          <w:color w:val="auto"/>
        </w:rPr>
        <w:t>il bene</w:t>
      </w:r>
      <w:r w:rsidRPr="00B56825">
        <w:rPr>
          <w:rFonts w:ascii="Times" w:hAnsi="Times"/>
          <w:b/>
          <w:bCs/>
          <w:color w:val="auto"/>
        </w:rPr>
        <w:t xml:space="preserve"> </w:t>
      </w:r>
      <w:r w:rsidRPr="00B56825">
        <w:rPr>
          <w:rFonts w:ascii="Times" w:hAnsi="Times"/>
          <w:color w:val="auto"/>
        </w:rPr>
        <w:t xml:space="preserve">prima del completamento di tutte le formalità previste per il completamento della formalizzazione dell’atto negoziale. </w:t>
      </w:r>
    </w:p>
    <w:p w:rsidR="005C4582" w:rsidRDefault="00726085" w:rsidP="00EF24B6">
      <w:pPr>
        <w:pStyle w:val="Default"/>
        <w:spacing w:line="276" w:lineRule="auto"/>
        <w:ind w:firstLine="360"/>
        <w:contextualSpacing/>
        <w:jc w:val="both"/>
        <w:rPr>
          <w:rFonts w:ascii="Times" w:hAnsi="Times"/>
          <w:color w:val="auto"/>
        </w:rPr>
      </w:pPr>
      <w:r w:rsidRPr="00B56825">
        <w:rPr>
          <w:rFonts w:ascii="Times" w:hAnsi="Times"/>
          <w:color w:val="auto"/>
        </w:rPr>
        <w:t>In caso di accertata violazione alle norme del presente punto, l'Amministrazione, fermo restando il diritto al risarcimento del danno, ha la facoltà di dichiarare risolta l'esecuzione della vendita.</w:t>
      </w:r>
    </w:p>
    <w:p w:rsidR="005C4582" w:rsidRDefault="005C4582" w:rsidP="005C4582">
      <w:pPr>
        <w:pStyle w:val="Default"/>
        <w:spacing w:line="276" w:lineRule="auto"/>
        <w:contextualSpacing/>
        <w:jc w:val="both"/>
        <w:rPr>
          <w:rFonts w:ascii="Times" w:hAnsi="Times"/>
          <w:color w:val="auto"/>
        </w:rPr>
      </w:pPr>
    </w:p>
    <w:p w:rsidR="005C4582" w:rsidRDefault="005C4582" w:rsidP="002267D2">
      <w:pPr>
        <w:pStyle w:val="Default"/>
        <w:numPr>
          <w:ilvl w:val="0"/>
          <w:numId w:val="38"/>
        </w:numPr>
        <w:spacing w:line="276" w:lineRule="auto"/>
        <w:contextualSpacing/>
        <w:rPr>
          <w:rFonts w:ascii="Times" w:hAnsi="Times"/>
          <w:b/>
          <w:bCs/>
          <w:color w:val="auto"/>
        </w:rPr>
      </w:pPr>
      <w:r>
        <w:rPr>
          <w:rFonts w:ascii="Times" w:hAnsi="Times"/>
          <w:b/>
          <w:bCs/>
          <w:color w:val="auto"/>
        </w:rPr>
        <w:t>SUNTO RIEPILOGATIVO  DEI TERMINI CONTRATTUALI</w:t>
      </w:r>
    </w:p>
    <w:p w:rsidR="00EF24B6" w:rsidRDefault="00EF24B6" w:rsidP="00EF24B6">
      <w:pPr>
        <w:pStyle w:val="Default"/>
        <w:spacing w:line="276" w:lineRule="auto"/>
        <w:ind w:left="720"/>
        <w:contextualSpacing/>
        <w:rPr>
          <w:rFonts w:ascii="Times" w:hAnsi="Times"/>
          <w:b/>
          <w:bCs/>
          <w:color w:val="auto"/>
        </w:rPr>
      </w:pPr>
    </w:p>
    <w:p w:rsidR="005C4582" w:rsidRDefault="005C4582" w:rsidP="005C4582">
      <w:pPr>
        <w:pStyle w:val="Default"/>
        <w:numPr>
          <w:ilvl w:val="0"/>
          <w:numId w:val="36"/>
        </w:numPr>
        <w:spacing w:line="276" w:lineRule="auto"/>
        <w:contextualSpacing/>
        <w:jc w:val="both"/>
        <w:rPr>
          <w:rFonts w:ascii="Times" w:hAnsi="Times"/>
          <w:color w:val="auto"/>
        </w:rPr>
      </w:pPr>
      <w:r w:rsidRPr="005C4582">
        <w:rPr>
          <w:rFonts w:ascii="Times" w:hAnsi="Times"/>
          <w:color w:val="auto"/>
        </w:rPr>
        <w:t xml:space="preserve">Termine </w:t>
      </w:r>
      <w:r w:rsidR="00EF24B6">
        <w:rPr>
          <w:rFonts w:ascii="Times" w:hAnsi="Times"/>
          <w:color w:val="auto"/>
        </w:rPr>
        <w:t>presentazione offerta: ore ______</w:t>
      </w:r>
      <w:r w:rsidRPr="005C4582">
        <w:rPr>
          <w:rFonts w:ascii="Times" w:hAnsi="Times"/>
          <w:color w:val="auto"/>
        </w:rPr>
        <w:t xml:space="preserve"> del </w:t>
      </w:r>
      <w:r w:rsidR="00EF24B6">
        <w:rPr>
          <w:rFonts w:ascii="Times" w:hAnsi="Times"/>
          <w:color w:val="auto"/>
        </w:rPr>
        <w:t>_________</w:t>
      </w:r>
    </w:p>
    <w:p w:rsidR="005C4582" w:rsidRDefault="00C61154" w:rsidP="005C4582">
      <w:pPr>
        <w:pStyle w:val="Default"/>
        <w:numPr>
          <w:ilvl w:val="0"/>
          <w:numId w:val="36"/>
        </w:numPr>
        <w:spacing w:line="276" w:lineRule="auto"/>
        <w:contextualSpacing/>
        <w:jc w:val="both"/>
        <w:rPr>
          <w:rFonts w:ascii="Times" w:hAnsi="Times"/>
          <w:color w:val="auto"/>
        </w:rPr>
      </w:pPr>
      <w:r>
        <w:rPr>
          <w:rFonts w:ascii="Times" w:hAnsi="Times"/>
          <w:color w:val="auto"/>
        </w:rPr>
        <w:t xml:space="preserve">Apertura plichi: ore </w:t>
      </w:r>
      <w:r w:rsidR="00EF24B6">
        <w:rPr>
          <w:rFonts w:ascii="Times" w:hAnsi="Times"/>
          <w:color w:val="auto"/>
        </w:rPr>
        <w:t xml:space="preserve"> ____ </w:t>
      </w:r>
      <w:r w:rsidR="005C4582" w:rsidRPr="005C4582">
        <w:rPr>
          <w:rFonts w:ascii="Times" w:hAnsi="Times"/>
          <w:color w:val="auto"/>
        </w:rPr>
        <w:t>del</w:t>
      </w:r>
      <w:r w:rsidR="00EF24B6">
        <w:rPr>
          <w:rFonts w:ascii="Times" w:hAnsi="Times"/>
          <w:color w:val="auto"/>
        </w:rPr>
        <w:t>_________</w:t>
      </w:r>
      <w:r w:rsidR="005C4582" w:rsidRPr="005C4582">
        <w:rPr>
          <w:rFonts w:ascii="Times" w:hAnsi="Times"/>
          <w:color w:val="auto"/>
        </w:rPr>
        <w:t xml:space="preserve">; </w:t>
      </w:r>
    </w:p>
    <w:p w:rsidR="00C06013" w:rsidRDefault="005C4582" w:rsidP="005C4582">
      <w:pPr>
        <w:pStyle w:val="Default"/>
        <w:numPr>
          <w:ilvl w:val="0"/>
          <w:numId w:val="36"/>
        </w:numPr>
        <w:spacing w:line="276" w:lineRule="auto"/>
        <w:contextualSpacing/>
        <w:jc w:val="both"/>
        <w:rPr>
          <w:rFonts w:ascii="Times" w:hAnsi="Times"/>
          <w:color w:val="auto"/>
        </w:rPr>
      </w:pPr>
      <w:r w:rsidRPr="005C4582">
        <w:rPr>
          <w:rFonts w:ascii="Times" w:hAnsi="Times"/>
          <w:color w:val="auto"/>
        </w:rPr>
        <w:t>Termini per la sottoscrizione dell</w:t>
      </w:r>
      <w:r w:rsidR="00C06013">
        <w:rPr>
          <w:rFonts w:ascii="Times" w:hAnsi="Times"/>
          <w:color w:val="auto"/>
        </w:rPr>
        <w:t>’atto negoziale</w:t>
      </w:r>
      <w:r w:rsidRPr="005C4582">
        <w:rPr>
          <w:rFonts w:ascii="Times" w:hAnsi="Times"/>
          <w:color w:val="auto"/>
        </w:rPr>
        <w:t xml:space="preserve">: gg. </w:t>
      </w:r>
      <w:r>
        <w:rPr>
          <w:rFonts w:ascii="Times" w:hAnsi="Times"/>
          <w:color w:val="auto"/>
        </w:rPr>
        <w:t>20</w:t>
      </w:r>
      <w:r w:rsidRPr="005C4582">
        <w:rPr>
          <w:rFonts w:ascii="Times" w:hAnsi="Times"/>
          <w:color w:val="auto"/>
        </w:rPr>
        <w:t xml:space="preserve"> (</w:t>
      </w:r>
      <w:r>
        <w:rPr>
          <w:rFonts w:ascii="Times" w:hAnsi="Times"/>
          <w:color w:val="auto"/>
        </w:rPr>
        <w:t>venti</w:t>
      </w:r>
      <w:r w:rsidRPr="005C4582">
        <w:rPr>
          <w:rFonts w:ascii="Times" w:hAnsi="Times"/>
          <w:color w:val="auto"/>
        </w:rPr>
        <w:t>) solari dalla data di notifica dell’avvenuta aggiudicazione;</w:t>
      </w:r>
    </w:p>
    <w:p w:rsidR="005C4582" w:rsidRDefault="00C06013" w:rsidP="005C4582">
      <w:pPr>
        <w:pStyle w:val="Default"/>
        <w:numPr>
          <w:ilvl w:val="0"/>
          <w:numId w:val="36"/>
        </w:numPr>
        <w:spacing w:line="276" w:lineRule="auto"/>
        <w:contextualSpacing/>
        <w:jc w:val="both"/>
        <w:rPr>
          <w:rFonts w:ascii="Times" w:hAnsi="Times"/>
          <w:color w:val="auto"/>
        </w:rPr>
      </w:pPr>
      <w:r>
        <w:rPr>
          <w:rFonts w:ascii="Times" w:hAnsi="Times"/>
          <w:color w:val="auto"/>
        </w:rPr>
        <w:t>Termine per il pagamento: gg. 5 (cinque) solari dalla data di sottoscrizione dell’atto negoziale;</w:t>
      </w:r>
      <w:r w:rsidR="005C4582" w:rsidRPr="005C4582">
        <w:rPr>
          <w:rFonts w:ascii="Times" w:hAnsi="Times"/>
          <w:color w:val="auto"/>
        </w:rPr>
        <w:t xml:space="preserve"> </w:t>
      </w:r>
    </w:p>
    <w:p w:rsidR="005C4582" w:rsidRDefault="005C4582" w:rsidP="005C4582">
      <w:pPr>
        <w:pStyle w:val="Default"/>
        <w:numPr>
          <w:ilvl w:val="0"/>
          <w:numId w:val="36"/>
        </w:numPr>
        <w:spacing w:line="276" w:lineRule="auto"/>
        <w:contextualSpacing/>
        <w:jc w:val="both"/>
        <w:rPr>
          <w:rFonts w:ascii="Times" w:hAnsi="Times"/>
          <w:color w:val="auto"/>
        </w:rPr>
      </w:pPr>
      <w:r w:rsidRPr="005C4582">
        <w:rPr>
          <w:rFonts w:ascii="Times" w:hAnsi="Times"/>
          <w:color w:val="auto"/>
        </w:rPr>
        <w:t xml:space="preserve">Termini per la presentazione della quietanza (copia) avvenuto pagamento: gg. </w:t>
      </w:r>
      <w:r w:rsidR="00C06013">
        <w:rPr>
          <w:rFonts w:ascii="Times" w:hAnsi="Times"/>
          <w:color w:val="auto"/>
        </w:rPr>
        <w:t>7</w:t>
      </w:r>
      <w:r w:rsidRPr="005C4582">
        <w:rPr>
          <w:rFonts w:ascii="Times" w:hAnsi="Times"/>
          <w:color w:val="auto"/>
        </w:rPr>
        <w:t xml:space="preserve"> (</w:t>
      </w:r>
      <w:r w:rsidR="00C06013">
        <w:rPr>
          <w:rFonts w:ascii="Times" w:hAnsi="Times"/>
          <w:color w:val="auto"/>
        </w:rPr>
        <w:t>sette</w:t>
      </w:r>
      <w:r w:rsidRPr="005C4582">
        <w:rPr>
          <w:rFonts w:ascii="Times" w:hAnsi="Times"/>
          <w:color w:val="auto"/>
        </w:rPr>
        <w:t>) solari dalla data di sottoscrizione dell</w:t>
      </w:r>
      <w:r w:rsidR="00C06013">
        <w:rPr>
          <w:rFonts w:ascii="Times" w:hAnsi="Times"/>
          <w:color w:val="auto"/>
        </w:rPr>
        <w:t>’</w:t>
      </w:r>
      <w:r w:rsidRPr="005C4582">
        <w:rPr>
          <w:rFonts w:ascii="Times" w:hAnsi="Times"/>
          <w:color w:val="auto"/>
        </w:rPr>
        <w:t>a</w:t>
      </w:r>
      <w:r w:rsidR="00C06013">
        <w:rPr>
          <w:rFonts w:ascii="Times" w:hAnsi="Times"/>
          <w:color w:val="auto"/>
        </w:rPr>
        <w:t>tto negoziale</w:t>
      </w:r>
      <w:r w:rsidRPr="005C4582">
        <w:rPr>
          <w:rFonts w:ascii="Times" w:hAnsi="Times"/>
          <w:color w:val="auto"/>
        </w:rPr>
        <w:t xml:space="preserve">; </w:t>
      </w:r>
    </w:p>
    <w:p w:rsidR="005C4582" w:rsidRPr="00B56825" w:rsidRDefault="005C4582" w:rsidP="005C4582">
      <w:pPr>
        <w:pStyle w:val="Default"/>
        <w:numPr>
          <w:ilvl w:val="0"/>
          <w:numId w:val="36"/>
        </w:numPr>
        <w:spacing w:line="276" w:lineRule="auto"/>
        <w:contextualSpacing/>
        <w:jc w:val="both"/>
        <w:rPr>
          <w:rFonts w:ascii="Times" w:hAnsi="Times"/>
          <w:color w:val="auto"/>
        </w:rPr>
      </w:pPr>
      <w:r w:rsidRPr="005C4582">
        <w:rPr>
          <w:rFonts w:ascii="Times" w:hAnsi="Times"/>
          <w:color w:val="auto"/>
        </w:rPr>
        <w:t xml:space="preserve">Termini per il ritiro del bene: gg. </w:t>
      </w:r>
      <w:r w:rsidR="00C06013">
        <w:rPr>
          <w:rFonts w:ascii="Times" w:hAnsi="Times"/>
          <w:color w:val="auto"/>
        </w:rPr>
        <w:t>15</w:t>
      </w:r>
      <w:r w:rsidRPr="005C4582">
        <w:rPr>
          <w:rFonts w:ascii="Times" w:hAnsi="Times"/>
          <w:color w:val="auto"/>
        </w:rPr>
        <w:t xml:space="preserve"> (</w:t>
      </w:r>
      <w:r w:rsidR="00C06013">
        <w:rPr>
          <w:rFonts w:ascii="Times" w:hAnsi="Times"/>
          <w:color w:val="auto"/>
        </w:rPr>
        <w:t>quindici</w:t>
      </w:r>
      <w:r w:rsidRPr="005C4582">
        <w:rPr>
          <w:rFonts w:ascii="Times" w:hAnsi="Times"/>
          <w:color w:val="auto"/>
        </w:rPr>
        <w:t>) solari decorrenti dalla data di avvenuto pagamento.</w:t>
      </w:r>
    </w:p>
    <w:p w:rsidR="00726085" w:rsidRPr="00B56825" w:rsidRDefault="00726085" w:rsidP="00681668">
      <w:pPr>
        <w:pStyle w:val="Default"/>
        <w:spacing w:line="276" w:lineRule="auto"/>
        <w:contextualSpacing/>
        <w:rPr>
          <w:color w:val="auto"/>
          <w:sz w:val="23"/>
          <w:szCs w:val="23"/>
        </w:rPr>
      </w:pPr>
    </w:p>
    <w:p w:rsidR="00726085" w:rsidRDefault="00726085" w:rsidP="002267D2">
      <w:pPr>
        <w:pStyle w:val="Default"/>
        <w:numPr>
          <w:ilvl w:val="0"/>
          <w:numId w:val="38"/>
        </w:numPr>
        <w:spacing w:line="276" w:lineRule="auto"/>
        <w:contextualSpacing/>
        <w:rPr>
          <w:rFonts w:ascii="Times" w:hAnsi="Times"/>
          <w:b/>
          <w:bCs/>
          <w:color w:val="auto"/>
        </w:rPr>
      </w:pPr>
      <w:r w:rsidRPr="00B56825">
        <w:rPr>
          <w:rFonts w:ascii="Times" w:hAnsi="Times"/>
          <w:b/>
          <w:bCs/>
          <w:color w:val="auto"/>
        </w:rPr>
        <w:t xml:space="preserve">TUTELA DEI DATI PERSONALI </w:t>
      </w:r>
    </w:p>
    <w:p w:rsidR="00EF24B6" w:rsidRPr="00B56825" w:rsidRDefault="00EF24B6" w:rsidP="00EF24B6">
      <w:pPr>
        <w:pStyle w:val="Default"/>
        <w:spacing w:line="276" w:lineRule="auto"/>
        <w:ind w:left="720"/>
        <w:contextualSpacing/>
        <w:rPr>
          <w:rFonts w:ascii="Times" w:hAnsi="Times"/>
          <w:b/>
          <w:bCs/>
          <w:color w:val="auto"/>
        </w:rPr>
      </w:pPr>
    </w:p>
    <w:p w:rsidR="00726085" w:rsidRDefault="00726085" w:rsidP="00EF24B6">
      <w:pPr>
        <w:pStyle w:val="Default"/>
        <w:spacing w:line="276" w:lineRule="auto"/>
        <w:ind w:firstLine="360"/>
        <w:contextualSpacing/>
        <w:jc w:val="both"/>
        <w:rPr>
          <w:rFonts w:ascii="Times" w:hAnsi="Times"/>
          <w:color w:val="auto"/>
        </w:rPr>
      </w:pPr>
      <w:r w:rsidRPr="00B56825">
        <w:rPr>
          <w:rFonts w:ascii="Times" w:hAnsi="Times"/>
          <w:color w:val="auto"/>
        </w:rPr>
        <w:t>Ai sensi della disciplina di cui al D.</w:t>
      </w:r>
      <w:r w:rsidR="00C5344C" w:rsidRPr="00B56825">
        <w:rPr>
          <w:rFonts w:ascii="Times" w:hAnsi="Times"/>
          <w:color w:val="auto"/>
        </w:rPr>
        <w:t xml:space="preserve"> </w:t>
      </w:r>
      <w:r w:rsidRPr="00B56825">
        <w:rPr>
          <w:rFonts w:ascii="Times" w:hAnsi="Times"/>
          <w:color w:val="auto"/>
        </w:rPr>
        <w:t xml:space="preserve">Lgs. 196/2003 e successive modificazioni e provvedimenti attuativi e, per quanto non incompatibile con il Regolamento UE 679/16, i partecipanti alla gara autorizzano espressamente il trattamento dei propri dati personali da parte dell'Amministrazione Finanziaria per le finalità strettamente connesse alla gestione della procedura di gara. </w:t>
      </w:r>
    </w:p>
    <w:p w:rsidR="00EF24B6" w:rsidRDefault="00EF24B6" w:rsidP="00EF24B6">
      <w:pPr>
        <w:pStyle w:val="Default"/>
        <w:spacing w:line="276" w:lineRule="auto"/>
        <w:ind w:firstLine="360"/>
        <w:contextualSpacing/>
        <w:jc w:val="both"/>
        <w:rPr>
          <w:rFonts w:ascii="Times" w:hAnsi="Times"/>
          <w:color w:val="auto"/>
        </w:rPr>
      </w:pPr>
    </w:p>
    <w:p w:rsidR="00EF24B6" w:rsidRPr="00B56825" w:rsidRDefault="00EF24B6" w:rsidP="00EF24B6">
      <w:pPr>
        <w:pStyle w:val="Default"/>
        <w:spacing w:line="276" w:lineRule="auto"/>
        <w:ind w:firstLine="360"/>
        <w:contextualSpacing/>
        <w:jc w:val="both"/>
        <w:rPr>
          <w:rFonts w:ascii="Times" w:hAnsi="Times"/>
          <w:color w:val="auto"/>
        </w:rPr>
      </w:pPr>
    </w:p>
    <w:p w:rsidR="00726085" w:rsidRPr="00B56825" w:rsidRDefault="00726085" w:rsidP="00681668">
      <w:pPr>
        <w:pStyle w:val="Paragrafoelenco"/>
        <w:spacing w:line="276" w:lineRule="auto"/>
        <w:jc w:val="both"/>
      </w:pPr>
    </w:p>
    <w:p w:rsidR="00C5344C" w:rsidRDefault="00726085" w:rsidP="002267D2">
      <w:pPr>
        <w:pStyle w:val="Paragrafoelenco"/>
        <w:numPr>
          <w:ilvl w:val="0"/>
          <w:numId w:val="38"/>
        </w:numPr>
        <w:spacing w:line="276" w:lineRule="auto"/>
        <w:jc w:val="both"/>
        <w:rPr>
          <w:b/>
        </w:rPr>
      </w:pPr>
      <w:r w:rsidRPr="00B56825">
        <w:rPr>
          <w:b/>
        </w:rPr>
        <w:lastRenderedPageBreak/>
        <w:t>ULTERIORI INFORMAZIONI</w:t>
      </w:r>
    </w:p>
    <w:p w:rsidR="00EF24B6" w:rsidRPr="00EF24B6" w:rsidRDefault="00EF24B6" w:rsidP="00EF24B6">
      <w:pPr>
        <w:spacing w:line="276" w:lineRule="auto"/>
        <w:ind w:left="360"/>
        <w:jc w:val="both"/>
        <w:rPr>
          <w:b/>
        </w:rPr>
      </w:pPr>
    </w:p>
    <w:p w:rsidR="00B63254" w:rsidRDefault="00C5344C" w:rsidP="00EF24B6">
      <w:pPr>
        <w:pStyle w:val="Default"/>
        <w:spacing w:line="276" w:lineRule="auto"/>
        <w:ind w:firstLine="360"/>
        <w:contextualSpacing/>
        <w:jc w:val="both"/>
        <w:rPr>
          <w:rFonts w:ascii="Times" w:hAnsi="Times"/>
          <w:color w:val="auto"/>
        </w:rPr>
      </w:pPr>
      <w:r w:rsidRPr="00B56825">
        <w:rPr>
          <w:rFonts w:ascii="Times" w:hAnsi="Times"/>
          <w:color w:val="auto"/>
        </w:rPr>
        <w:t xml:space="preserve">Per quanto non espressamente previsto nel presente bando di gara si fa riferimento alla legislazione vigente in materia di amministrazione del patrimonio e di contabilità generale dello Stato R.D. 18 novembre 1923 n. 2440 e R.D. 23 maggio 1924 n. 827, nonché al Regolamento di semplificazione del procedimento relativo all’alienazione dei beni mobili dello Stato adottato con D.P.R. 13.02.2001 n. 189. </w:t>
      </w:r>
    </w:p>
    <w:p w:rsidR="00C5344C" w:rsidRPr="00B56825" w:rsidRDefault="00B63254" w:rsidP="00EF24B6">
      <w:pPr>
        <w:pStyle w:val="Default"/>
        <w:spacing w:line="276" w:lineRule="auto"/>
        <w:ind w:firstLine="360"/>
        <w:contextualSpacing/>
        <w:jc w:val="both"/>
        <w:rPr>
          <w:rFonts w:ascii="Times" w:hAnsi="Times"/>
          <w:color w:val="auto"/>
        </w:rPr>
      </w:pPr>
      <w:r w:rsidRPr="00B63254">
        <w:rPr>
          <w:rFonts w:ascii="Times" w:hAnsi="Times"/>
          <w:color w:val="auto"/>
        </w:rPr>
        <w:t>Resta inteso che il bando cui è allegato il presente Disciplinare di gare non vincola</w:t>
      </w:r>
      <w:r>
        <w:rPr>
          <w:rFonts w:ascii="Times" w:hAnsi="Times"/>
          <w:color w:val="auto"/>
        </w:rPr>
        <w:t xml:space="preserve"> </w:t>
      </w:r>
      <w:r w:rsidRPr="00B63254">
        <w:rPr>
          <w:rFonts w:ascii="Times" w:hAnsi="Times"/>
          <w:color w:val="auto"/>
        </w:rPr>
        <w:t>l’Amministrazione, la quale si riserva di annullare o revocare il bando medesimo, dar corso</w:t>
      </w:r>
      <w:r>
        <w:rPr>
          <w:rFonts w:ascii="Times" w:hAnsi="Times"/>
          <w:color w:val="auto"/>
        </w:rPr>
        <w:t xml:space="preserve"> </w:t>
      </w:r>
      <w:r w:rsidRPr="00B63254">
        <w:rPr>
          <w:rFonts w:ascii="Times" w:hAnsi="Times"/>
          <w:color w:val="auto"/>
        </w:rPr>
        <w:t>o meno allo svolgimento della gara, prorogarne la data, sospendere o aggiornare le</w:t>
      </w:r>
      <w:r>
        <w:rPr>
          <w:rFonts w:ascii="Times" w:hAnsi="Times"/>
          <w:color w:val="auto"/>
        </w:rPr>
        <w:t xml:space="preserve"> </w:t>
      </w:r>
      <w:r w:rsidRPr="00B63254">
        <w:rPr>
          <w:rFonts w:ascii="Times" w:hAnsi="Times"/>
          <w:color w:val="auto"/>
        </w:rPr>
        <w:t>operazioni senza che i partecipanti possano accampare pretese di sorta.</w:t>
      </w:r>
    </w:p>
    <w:p w:rsidR="00C5344C" w:rsidRPr="00B56825" w:rsidRDefault="00C5344C" w:rsidP="00681668">
      <w:pPr>
        <w:pStyle w:val="Default"/>
        <w:spacing w:line="276" w:lineRule="auto"/>
        <w:contextualSpacing/>
        <w:jc w:val="both"/>
        <w:rPr>
          <w:rFonts w:ascii="Times" w:hAnsi="Times"/>
          <w:color w:val="auto"/>
        </w:rPr>
      </w:pPr>
    </w:p>
    <w:p w:rsidR="00C5344C" w:rsidRPr="00B56825" w:rsidRDefault="00C5344C" w:rsidP="00EF24B6">
      <w:pPr>
        <w:spacing w:line="276" w:lineRule="auto"/>
        <w:ind w:firstLine="360"/>
        <w:contextualSpacing/>
        <w:jc w:val="both"/>
        <w:rPr>
          <w:rFonts w:ascii="Times" w:hAnsi="Times"/>
        </w:rPr>
      </w:pPr>
      <w:r w:rsidRPr="00B56825">
        <w:rPr>
          <w:rFonts w:ascii="Times" w:hAnsi="Times"/>
        </w:rPr>
        <w:t xml:space="preserve">Ulteriori chiarimenti possono essere richiesti all'Area contabile-amministrativa – Ufficio </w:t>
      </w:r>
      <w:r w:rsidR="00EF24B6">
        <w:rPr>
          <w:rFonts w:ascii="Times" w:hAnsi="Times"/>
        </w:rPr>
        <w:t xml:space="preserve">Contabilità </w:t>
      </w:r>
      <w:r w:rsidR="00F71708">
        <w:rPr>
          <w:rFonts w:ascii="Times" w:hAnsi="Times"/>
        </w:rPr>
        <w:t xml:space="preserve">del Materiale </w:t>
      </w:r>
      <w:r w:rsidR="00EF24B6">
        <w:rPr>
          <w:rFonts w:ascii="Times" w:hAnsi="Times"/>
        </w:rPr>
        <w:t xml:space="preserve">dal lunedì al </w:t>
      </w:r>
      <w:r w:rsidRPr="00B56825">
        <w:rPr>
          <w:rFonts w:ascii="Times" w:hAnsi="Times"/>
        </w:rPr>
        <w:t>venerdì dalle ore 08:</w:t>
      </w:r>
      <w:r w:rsidR="00B56825" w:rsidRPr="00B56825">
        <w:rPr>
          <w:rFonts w:ascii="Times" w:hAnsi="Times"/>
        </w:rPr>
        <w:t>3</w:t>
      </w:r>
      <w:r w:rsidR="00EF24B6">
        <w:rPr>
          <w:rFonts w:ascii="Times" w:hAnsi="Times"/>
        </w:rPr>
        <w:t>0 alle ore 15:00, al seguente recapito telefonico: 05</w:t>
      </w:r>
      <w:r w:rsidR="00F71708">
        <w:rPr>
          <w:rFonts w:ascii="Times" w:hAnsi="Times"/>
        </w:rPr>
        <w:t>86/500816 o</w:t>
      </w:r>
      <w:r w:rsidRPr="00B56825">
        <w:rPr>
          <w:rFonts w:ascii="Times" w:hAnsi="Times"/>
        </w:rPr>
        <w:t xml:space="preserve">ppure via e-mail al seguente indirizzo: </w:t>
      </w:r>
      <w:r w:rsidR="00F71708">
        <w:rPr>
          <w:rFonts w:ascii="Times" w:hAnsi="Times"/>
        </w:rPr>
        <w:t>alessandro.aureli@giustizia.it</w:t>
      </w:r>
      <w:r w:rsidR="00EF24B6">
        <w:rPr>
          <w:rFonts w:ascii="Times" w:hAnsi="Times"/>
        </w:rPr>
        <w:t>;</w:t>
      </w:r>
    </w:p>
    <w:p w:rsidR="00C5344C" w:rsidRPr="00B56825" w:rsidRDefault="00C5344C" w:rsidP="00681668">
      <w:pPr>
        <w:pStyle w:val="Paragrafoelenco"/>
        <w:spacing w:line="276" w:lineRule="auto"/>
        <w:ind w:left="360"/>
        <w:jc w:val="both"/>
        <w:rPr>
          <w:b/>
        </w:rPr>
      </w:pPr>
    </w:p>
    <w:p w:rsidR="002C5708" w:rsidRPr="00B56825" w:rsidRDefault="002C5708" w:rsidP="00681668">
      <w:pPr>
        <w:pStyle w:val="Paragrafoelenco"/>
        <w:spacing w:line="276" w:lineRule="auto"/>
        <w:ind w:left="0"/>
        <w:jc w:val="both"/>
        <w:rPr>
          <w:b/>
        </w:rPr>
      </w:pPr>
    </w:p>
    <w:p w:rsidR="007233A2" w:rsidRPr="00B56825" w:rsidRDefault="007233A2" w:rsidP="00681668">
      <w:pPr>
        <w:spacing w:line="276" w:lineRule="auto"/>
        <w:contextualSpacing/>
        <w:jc w:val="both"/>
        <w:rPr>
          <w:b/>
        </w:rPr>
      </w:pPr>
    </w:p>
    <w:p w:rsidR="0055562C" w:rsidRPr="00B56825" w:rsidRDefault="00726085" w:rsidP="00681668">
      <w:pPr>
        <w:spacing w:line="276" w:lineRule="auto"/>
        <w:contextualSpacing/>
        <w:jc w:val="both"/>
        <w:rPr>
          <w:sz w:val="28"/>
        </w:rPr>
      </w:pPr>
      <w:r w:rsidRPr="00B56825">
        <w:rPr>
          <w:b/>
        </w:rPr>
        <w:t>ALLEGATI</w:t>
      </w:r>
      <w:r w:rsidR="003229CB" w:rsidRPr="00B56825">
        <w:rPr>
          <w:b/>
        </w:rPr>
        <w:t>:</w:t>
      </w:r>
    </w:p>
    <w:p w:rsidR="0017470D" w:rsidRDefault="0017470D" w:rsidP="00681668">
      <w:pPr>
        <w:pStyle w:val="Paragrafoelenco"/>
        <w:spacing w:line="276" w:lineRule="auto"/>
        <w:ind w:left="0"/>
        <w:jc w:val="both"/>
        <w:rPr>
          <w:sz w:val="22"/>
        </w:rPr>
      </w:pPr>
    </w:p>
    <w:p w:rsidR="003229CB" w:rsidRDefault="007233A2" w:rsidP="00681668">
      <w:pPr>
        <w:pStyle w:val="Paragrafoelenco"/>
        <w:spacing w:line="276" w:lineRule="auto"/>
        <w:ind w:left="0"/>
        <w:jc w:val="both"/>
        <w:rPr>
          <w:sz w:val="22"/>
        </w:rPr>
      </w:pPr>
      <w:r w:rsidRPr="00B56825">
        <w:rPr>
          <w:sz w:val="22"/>
        </w:rPr>
        <w:t xml:space="preserve">Allegato </w:t>
      </w:r>
      <w:r w:rsidR="003229CB" w:rsidRPr="00B56825">
        <w:rPr>
          <w:sz w:val="22"/>
        </w:rPr>
        <w:t>A – DICHIARAZIONE SOSTITUTIVA DI CERTIFICAZIONE E DELL’ ATTO DI NOTORIETA’</w:t>
      </w:r>
    </w:p>
    <w:p w:rsidR="00512AE3" w:rsidRPr="00B56825" w:rsidRDefault="00512AE3" w:rsidP="00681668">
      <w:pPr>
        <w:pStyle w:val="Paragrafoelenco"/>
        <w:spacing w:line="276" w:lineRule="auto"/>
        <w:ind w:left="0"/>
        <w:jc w:val="both"/>
        <w:rPr>
          <w:sz w:val="22"/>
        </w:rPr>
      </w:pPr>
      <w:r>
        <w:rPr>
          <w:sz w:val="22"/>
        </w:rPr>
        <w:t>Allegato B – DICHIARAZIONE SOSTITUTIVA DI CERTIFICAZIONE ANTIMAFIA</w:t>
      </w:r>
    </w:p>
    <w:p w:rsidR="003229CB" w:rsidRPr="00B56825" w:rsidRDefault="007233A2" w:rsidP="00681668">
      <w:pPr>
        <w:pStyle w:val="Paragrafoelenco"/>
        <w:spacing w:line="276" w:lineRule="auto"/>
        <w:ind w:left="0"/>
        <w:jc w:val="both"/>
        <w:rPr>
          <w:sz w:val="22"/>
        </w:rPr>
      </w:pPr>
      <w:r w:rsidRPr="00B56825">
        <w:rPr>
          <w:sz w:val="22"/>
        </w:rPr>
        <w:t>Allegato</w:t>
      </w:r>
      <w:r w:rsidR="00512AE3">
        <w:rPr>
          <w:sz w:val="22"/>
        </w:rPr>
        <w:t xml:space="preserve"> C</w:t>
      </w:r>
      <w:r w:rsidR="003229CB" w:rsidRPr="00B56825">
        <w:rPr>
          <w:sz w:val="22"/>
        </w:rPr>
        <w:t xml:space="preserve"> – OFFERTA ECONOMICA</w:t>
      </w:r>
    </w:p>
    <w:p w:rsidR="003229CB" w:rsidRPr="00B56825" w:rsidRDefault="00512AE3" w:rsidP="00681668">
      <w:pPr>
        <w:pStyle w:val="Paragrafoelenco"/>
        <w:spacing w:line="276" w:lineRule="auto"/>
        <w:ind w:left="0"/>
        <w:jc w:val="both"/>
        <w:rPr>
          <w:sz w:val="22"/>
        </w:rPr>
      </w:pPr>
      <w:r>
        <w:rPr>
          <w:sz w:val="22"/>
        </w:rPr>
        <w:t>Allegato D</w:t>
      </w:r>
      <w:r w:rsidR="00ED52F4">
        <w:rPr>
          <w:sz w:val="22"/>
        </w:rPr>
        <w:t xml:space="preserve"> – SCHEDE TECNICHE DEI MEZZI</w:t>
      </w:r>
      <w:r w:rsidR="003229CB" w:rsidRPr="00B56825">
        <w:rPr>
          <w:sz w:val="22"/>
        </w:rPr>
        <w:t xml:space="preserve"> DA ALIENARE</w:t>
      </w:r>
    </w:p>
    <w:p w:rsidR="007233A2" w:rsidRPr="00B56825" w:rsidRDefault="007233A2" w:rsidP="00681668">
      <w:pPr>
        <w:pStyle w:val="Paragrafoelenco"/>
        <w:spacing w:line="276" w:lineRule="auto"/>
        <w:ind w:left="0"/>
        <w:jc w:val="both"/>
        <w:rPr>
          <w:sz w:val="22"/>
        </w:rPr>
      </w:pPr>
    </w:p>
    <w:p w:rsidR="007233A2" w:rsidRPr="00B56825" w:rsidRDefault="007233A2" w:rsidP="00681668">
      <w:pPr>
        <w:pStyle w:val="Paragrafoelenco"/>
        <w:spacing w:line="276" w:lineRule="auto"/>
        <w:ind w:left="0"/>
        <w:jc w:val="both"/>
        <w:rPr>
          <w:i/>
        </w:rPr>
      </w:pPr>
    </w:p>
    <w:p w:rsidR="007233A2" w:rsidRDefault="007233A2" w:rsidP="00681668">
      <w:pPr>
        <w:pStyle w:val="Paragrafoelenco"/>
        <w:spacing w:line="276" w:lineRule="auto"/>
        <w:ind w:left="0"/>
        <w:jc w:val="both"/>
        <w:rPr>
          <w:i/>
          <w:color w:val="00B050"/>
        </w:rPr>
      </w:pPr>
    </w:p>
    <w:p w:rsidR="0017470D" w:rsidRDefault="0017470D" w:rsidP="00681668">
      <w:pPr>
        <w:pStyle w:val="Paragrafoelenco"/>
        <w:spacing w:line="276" w:lineRule="auto"/>
        <w:ind w:left="0"/>
        <w:jc w:val="both"/>
        <w:rPr>
          <w:i/>
          <w:color w:val="00B050"/>
        </w:rPr>
      </w:pPr>
    </w:p>
    <w:p w:rsidR="007233A2" w:rsidRPr="00EF24B6" w:rsidRDefault="00EF24B6" w:rsidP="00681668">
      <w:pPr>
        <w:pStyle w:val="Paragrafoelenco"/>
        <w:spacing w:line="276" w:lineRule="auto"/>
        <w:ind w:left="0"/>
        <w:jc w:val="both"/>
      </w:pPr>
      <w:r w:rsidRPr="00EF24B6">
        <w:t>Porto Azzurro</w:t>
      </w:r>
      <w:r>
        <w:t>,______________</w:t>
      </w:r>
      <w:r w:rsidR="007233A2" w:rsidRPr="00EF24B6">
        <w:tab/>
      </w:r>
      <w:r w:rsidR="007233A2" w:rsidRPr="00EF24B6">
        <w:tab/>
      </w:r>
    </w:p>
    <w:p w:rsidR="007233A2" w:rsidRPr="00470EEA" w:rsidRDefault="007233A2" w:rsidP="00681668">
      <w:pPr>
        <w:pStyle w:val="Paragrafoelenco"/>
        <w:spacing w:line="276" w:lineRule="auto"/>
        <w:ind w:left="0"/>
        <w:jc w:val="right"/>
        <w:rPr>
          <w:sz w:val="22"/>
        </w:rPr>
      </w:pPr>
    </w:p>
    <w:p w:rsidR="007233A2" w:rsidRPr="00470EEA" w:rsidRDefault="007233A2" w:rsidP="00681668">
      <w:pPr>
        <w:pStyle w:val="Paragrafoelenco"/>
        <w:spacing w:line="276" w:lineRule="auto"/>
        <w:ind w:left="0"/>
        <w:jc w:val="center"/>
        <w:rPr>
          <w:sz w:val="22"/>
        </w:rPr>
      </w:pPr>
    </w:p>
    <w:p w:rsidR="007233A2" w:rsidRPr="00470EEA" w:rsidRDefault="007233A2" w:rsidP="00681668">
      <w:pPr>
        <w:pStyle w:val="Paragrafoelenco"/>
        <w:spacing w:line="276" w:lineRule="auto"/>
        <w:ind w:left="2832" w:firstLine="708"/>
        <w:jc w:val="center"/>
      </w:pPr>
      <w:r w:rsidRPr="00470EEA">
        <w:t>IL DIRETTORE</w:t>
      </w:r>
    </w:p>
    <w:p w:rsidR="0055562C" w:rsidRPr="00470EEA" w:rsidRDefault="0055562C" w:rsidP="00681668">
      <w:pPr>
        <w:spacing w:line="276" w:lineRule="auto"/>
        <w:contextualSpacing/>
        <w:jc w:val="both"/>
        <w:rPr>
          <w:sz w:val="28"/>
        </w:rPr>
      </w:pPr>
    </w:p>
    <w:p w:rsidR="0055562C" w:rsidRDefault="0055562C" w:rsidP="00681668">
      <w:pPr>
        <w:spacing w:line="276" w:lineRule="auto"/>
        <w:contextualSpacing/>
        <w:jc w:val="both"/>
        <w:rPr>
          <w:sz w:val="28"/>
        </w:rPr>
      </w:pPr>
    </w:p>
    <w:p w:rsidR="0055562C" w:rsidRDefault="0055562C" w:rsidP="00681668">
      <w:pPr>
        <w:spacing w:line="276" w:lineRule="auto"/>
        <w:contextualSpacing/>
        <w:jc w:val="both"/>
        <w:rPr>
          <w:sz w:val="28"/>
        </w:rPr>
      </w:pPr>
    </w:p>
    <w:p w:rsidR="0055562C" w:rsidRDefault="0055562C" w:rsidP="00681668">
      <w:pPr>
        <w:spacing w:line="276" w:lineRule="auto"/>
        <w:contextualSpacing/>
        <w:jc w:val="both"/>
        <w:rPr>
          <w:sz w:val="28"/>
        </w:rPr>
      </w:pPr>
    </w:p>
    <w:p w:rsidR="0055562C" w:rsidRDefault="0055562C" w:rsidP="00681668">
      <w:pPr>
        <w:spacing w:line="276" w:lineRule="auto"/>
        <w:contextualSpacing/>
        <w:jc w:val="both"/>
        <w:rPr>
          <w:sz w:val="28"/>
        </w:rPr>
      </w:pPr>
    </w:p>
    <w:p w:rsidR="0055562C" w:rsidRDefault="0055562C" w:rsidP="00681668">
      <w:pPr>
        <w:spacing w:line="276" w:lineRule="auto"/>
        <w:contextualSpacing/>
        <w:jc w:val="both"/>
        <w:rPr>
          <w:sz w:val="28"/>
        </w:rPr>
      </w:pPr>
    </w:p>
    <w:p w:rsidR="0055562C" w:rsidRPr="0055562C" w:rsidRDefault="0055562C" w:rsidP="00681668">
      <w:pPr>
        <w:contextualSpacing/>
        <w:jc w:val="both"/>
        <w:rPr>
          <w:sz w:val="28"/>
        </w:rPr>
      </w:pPr>
    </w:p>
    <w:p w:rsidR="0055562C" w:rsidRPr="0055562C" w:rsidRDefault="0055562C">
      <w:pPr>
        <w:jc w:val="center"/>
        <w:rPr>
          <w:b/>
          <w:sz w:val="28"/>
        </w:rPr>
      </w:pPr>
    </w:p>
    <w:sectPr w:rsidR="0055562C" w:rsidRPr="0055562C" w:rsidSect="003F5AC5">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AD1" w:rsidRDefault="001B0AD1" w:rsidP="00114564">
      <w:r>
        <w:separator/>
      </w:r>
    </w:p>
  </w:endnote>
  <w:endnote w:type="continuationSeparator" w:id="0">
    <w:p w:rsidR="001B0AD1" w:rsidRDefault="001B0AD1" w:rsidP="0011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B0" w:rsidRDefault="00915EB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2577"/>
      <w:docPartObj>
        <w:docPartGallery w:val="Page Numbers (Bottom of Page)"/>
        <w:docPartUnique/>
      </w:docPartObj>
    </w:sdtPr>
    <w:sdtEndPr/>
    <w:sdtContent>
      <w:p w:rsidR="00114564" w:rsidRDefault="0064020A">
        <w:pPr>
          <w:pStyle w:val="Pidipagina"/>
          <w:jc w:val="right"/>
        </w:pPr>
        <w:r>
          <w:fldChar w:fldCharType="begin"/>
        </w:r>
        <w:r w:rsidR="00F45130">
          <w:instrText xml:space="preserve"> PAGE   \* MERGEFORMAT </w:instrText>
        </w:r>
        <w:r>
          <w:fldChar w:fldCharType="separate"/>
        </w:r>
        <w:r w:rsidR="008C028D">
          <w:rPr>
            <w:noProof/>
          </w:rPr>
          <w:t>1</w:t>
        </w:r>
        <w:r>
          <w:rPr>
            <w:noProof/>
          </w:rPr>
          <w:fldChar w:fldCharType="end"/>
        </w:r>
        <w:r w:rsidR="003F5AC5">
          <w:rPr>
            <w:noProof/>
          </w:rPr>
          <w:t>/</w:t>
        </w:r>
        <w:r w:rsidR="00915EB0">
          <w:rPr>
            <w:noProof/>
          </w:rPr>
          <w:t>8</w:t>
        </w:r>
      </w:p>
    </w:sdtContent>
  </w:sdt>
  <w:p w:rsidR="00114564" w:rsidRDefault="0011456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B0" w:rsidRDefault="00915E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AD1" w:rsidRDefault="001B0AD1" w:rsidP="00114564">
      <w:r>
        <w:separator/>
      </w:r>
    </w:p>
  </w:footnote>
  <w:footnote w:type="continuationSeparator" w:id="0">
    <w:p w:rsidR="001B0AD1" w:rsidRDefault="001B0AD1" w:rsidP="0011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B0" w:rsidRDefault="00915EB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B0" w:rsidRDefault="00915EB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B0" w:rsidRDefault="00915EB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1A6"/>
    <w:multiLevelType w:val="hybridMultilevel"/>
    <w:tmpl w:val="C5B2C7D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9C19AA"/>
    <w:multiLevelType w:val="hybridMultilevel"/>
    <w:tmpl w:val="54D8713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D35C8A"/>
    <w:multiLevelType w:val="hybridMultilevel"/>
    <w:tmpl w:val="21FC1878"/>
    <w:lvl w:ilvl="0" w:tplc="04100019">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C351A6"/>
    <w:multiLevelType w:val="hybridMultilevel"/>
    <w:tmpl w:val="57024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1070C"/>
    <w:multiLevelType w:val="hybridMultilevel"/>
    <w:tmpl w:val="DBF6FEB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9D6447"/>
    <w:multiLevelType w:val="hybridMultilevel"/>
    <w:tmpl w:val="5A76EBAA"/>
    <w:lvl w:ilvl="0" w:tplc="E0C466CE">
      <w:numFmt w:val="bullet"/>
      <w:lvlText w:val="-"/>
      <w:lvlJc w:val="left"/>
      <w:pPr>
        <w:ind w:left="644" w:hanging="360"/>
      </w:pPr>
      <w:rPr>
        <w:rFonts w:ascii="Times" w:eastAsia="Calibri" w:hAnsi="Times" w:cs="Time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2B25A62"/>
    <w:multiLevelType w:val="hybridMultilevel"/>
    <w:tmpl w:val="60CE4184"/>
    <w:lvl w:ilvl="0" w:tplc="877E57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6735EA"/>
    <w:multiLevelType w:val="hybridMultilevel"/>
    <w:tmpl w:val="0D248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A65ABE"/>
    <w:multiLevelType w:val="hybridMultilevel"/>
    <w:tmpl w:val="D910CAC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A1E16AB"/>
    <w:multiLevelType w:val="hybridMultilevel"/>
    <w:tmpl w:val="B2C6C80A"/>
    <w:lvl w:ilvl="0" w:tplc="877E57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ED3112"/>
    <w:multiLevelType w:val="hybridMultilevel"/>
    <w:tmpl w:val="00701C4C"/>
    <w:lvl w:ilvl="0" w:tplc="0ED44B52">
      <w:start w:val="1"/>
      <w:numFmt w:val="lowerLetter"/>
      <w:lvlText w:val="%1."/>
      <w:lvlJc w:val="left"/>
      <w:pPr>
        <w:ind w:left="496" w:hanging="284"/>
      </w:pPr>
      <w:rPr>
        <w:rFonts w:ascii="Times" w:eastAsia="Arial" w:hAnsi="Times" w:cs="Arial" w:hint="default"/>
        <w:spacing w:val="-1"/>
        <w:w w:val="99"/>
        <w:sz w:val="22"/>
        <w:szCs w:val="20"/>
        <w:lang w:val="it-IT" w:eastAsia="it-IT" w:bidi="it-IT"/>
      </w:rPr>
    </w:lvl>
    <w:lvl w:ilvl="1" w:tplc="1DC20AFA">
      <w:start w:val="1"/>
      <w:numFmt w:val="bullet"/>
      <w:lvlText w:val=""/>
      <w:lvlJc w:val="left"/>
      <w:pPr>
        <w:ind w:left="1216" w:hanging="360"/>
      </w:pPr>
      <w:rPr>
        <w:rFonts w:ascii="Symbol" w:eastAsia="Symbol" w:hAnsi="Symbol" w:cs="Symbol" w:hint="default"/>
        <w:w w:val="99"/>
        <w:sz w:val="20"/>
        <w:szCs w:val="20"/>
        <w:lang w:val="it-IT" w:eastAsia="it-IT" w:bidi="it-IT"/>
      </w:rPr>
    </w:lvl>
    <w:lvl w:ilvl="2" w:tplc="0E52CCF4">
      <w:numFmt w:val="bullet"/>
      <w:lvlText w:val="•"/>
      <w:lvlJc w:val="left"/>
      <w:pPr>
        <w:ind w:left="2205" w:hanging="360"/>
      </w:pPr>
      <w:rPr>
        <w:lang w:val="it-IT" w:eastAsia="it-IT" w:bidi="it-IT"/>
      </w:rPr>
    </w:lvl>
    <w:lvl w:ilvl="3" w:tplc="45CE519E">
      <w:numFmt w:val="bullet"/>
      <w:lvlText w:val="•"/>
      <w:lvlJc w:val="left"/>
      <w:pPr>
        <w:ind w:left="3190" w:hanging="360"/>
      </w:pPr>
      <w:rPr>
        <w:lang w:val="it-IT" w:eastAsia="it-IT" w:bidi="it-IT"/>
      </w:rPr>
    </w:lvl>
    <w:lvl w:ilvl="4" w:tplc="812E5602">
      <w:numFmt w:val="bullet"/>
      <w:lvlText w:val="•"/>
      <w:lvlJc w:val="left"/>
      <w:pPr>
        <w:ind w:left="4175" w:hanging="360"/>
      </w:pPr>
      <w:rPr>
        <w:lang w:val="it-IT" w:eastAsia="it-IT" w:bidi="it-IT"/>
      </w:rPr>
    </w:lvl>
    <w:lvl w:ilvl="5" w:tplc="1C46178C">
      <w:numFmt w:val="bullet"/>
      <w:lvlText w:val="•"/>
      <w:lvlJc w:val="left"/>
      <w:pPr>
        <w:ind w:left="5160" w:hanging="360"/>
      </w:pPr>
      <w:rPr>
        <w:lang w:val="it-IT" w:eastAsia="it-IT" w:bidi="it-IT"/>
      </w:rPr>
    </w:lvl>
    <w:lvl w:ilvl="6" w:tplc="C1DA5F46">
      <w:numFmt w:val="bullet"/>
      <w:lvlText w:val="•"/>
      <w:lvlJc w:val="left"/>
      <w:pPr>
        <w:ind w:left="6145" w:hanging="360"/>
      </w:pPr>
      <w:rPr>
        <w:lang w:val="it-IT" w:eastAsia="it-IT" w:bidi="it-IT"/>
      </w:rPr>
    </w:lvl>
    <w:lvl w:ilvl="7" w:tplc="547EF4C8">
      <w:numFmt w:val="bullet"/>
      <w:lvlText w:val="•"/>
      <w:lvlJc w:val="left"/>
      <w:pPr>
        <w:ind w:left="7130" w:hanging="360"/>
      </w:pPr>
      <w:rPr>
        <w:lang w:val="it-IT" w:eastAsia="it-IT" w:bidi="it-IT"/>
      </w:rPr>
    </w:lvl>
    <w:lvl w:ilvl="8" w:tplc="22FC8BC0">
      <w:numFmt w:val="bullet"/>
      <w:lvlText w:val="•"/>
      <w:lvlJc w:val="left"/>
      <w:pPr>
        <w:ind w:left="8116" w:hanging="360"/>
      </w:pPr>
      <w:rPr>
        <w:lang w:val="it-IT" w:eastAsia="it-IT" w:bidi="it-IT"/>
      </w:rPr>
    </w:lvl>
  </w:abstractNum>
  <w:abstractNum w:abstractNumId="11" w15:restartNumberingAfterBreak="0">
    <w:nsid w:val="1B246B02"/>
    <w:multiLevelType w:val="hybridMultilevel"/>
    <w:tmpl w:val="DCA4FB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9A371F"/>
    <w:multiLevelType w:val="hybridMultilevel"/>
    <w:tmpl w:val="B97A0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2F761F"/>
    <w:multiLevelType w:val="hybridMultilevel"/>
    <w:tmpl w:val="23340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335638B"/>
    <w:multiLevelType w:val="hybridMultilevel"/>
    <w:tmpl w:val="09A8C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28354F"/>
    <w:multiLevelType w:val="hybridMultilevel"/>
    <w:tmpl w:val="58E2627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2C130220"/>
    <w:multiLevelType w:val="hybridMultilevel"/>
    <w:tmpl w:val="2F5403A4"/>
    <w:lvl w:ilvl="0" w:tplc="002CE82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314339"/>
    <w:multiLevelType w:val="hybridMultilevel"/>
    <w:tmpl w:val="32D8E3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074CDA"/>
    <w:multiLevelType w:val="hybridMultilevel"/>
    <w:tmpl w:val="0A34C83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370742"/>
    <w:multiLevelType w:val="hybridMultilevel"/>
    <w:tmpl w:val="47F28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607D1A"/>
    <w:multiLevelType w:val="hybridMultilevel"/>
    <w:tmpl w:val="6A303CF2"/>
    <w:lvl w:ilvl="0" w:tplc="A93019F8">
      <w:start w:val="1"/>
      <w:numFmt w:val="bullet"/>
      <w:lvlText w:val="­"/>
      <w:lvlJc w:val="left"/>
      <w:pPr>
        <w:ind w:left="1080" w:hanging="360"/>
      </w:pPr>
      <w:rPr>
        <w:rFonts w:ascii="Georgia" w:hAnsi="Georgi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9890626"/>
    <w:multiLevelType w:val="hybridMultilevel"/>
    <w:tmpl w:val="44246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2948ED"/>
    <w:multiLevelType w:val="hybridMultilevel"/>
    <w:tmpl w:val="36AA7F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CC082C"/>
    <w:multiLevelType w:val="hybridMultilevel"/>
    <w:tmpl w:val="3DF06A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EA3A28"/>
    <w:multiLevelType w:val="hybridMultilevel"/>
    <w:tmpl w:val="BA76DE3A"/>
    <w:lvl w:ilvl="0" w:tplc="DC98749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39163A"/>
    <w:multiLevelType w:val="hybridMultilevel"/>
    <w:tmpl w:val="C92AE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731246"/>
    <w:multiLevelType w:val="hybridMultilevel"/>
    <w:tmpl w:val="55B45EA4"/>
    <w:lvl w:ilvl="0" w:tplc="A93019F8">
      <w:start w:val="1"/>
      <w:numFmt w:val="bullet"/>
      <w:lvlText w:val="­"/>
      <w:lvlJc w:val="left"/>
      <w:pPr>
        <w:ind w:left="720" w:hanging="360"/>
      </w:pPr>
      <w:rPr>
        <w:rFonts w:ascii="Georgia" w:hAnsi="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A82F2A"/>
    <w:multiLevelType w:val="hybridMultilevel"/>
    <w:tmpl w:val="659A4826"/>
    <w:lvl w:ilvl="0" w:tplc="BF360E7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5F3A712E"/>
    <w:multiLevelType w:val="hybridMultilevel"/>
    <w:tmpl w:val="A6966E1A"/>
    <w:lvl w:ilvl="0" w:tplc="A93019F8">
      <w:start w:val="1"/>
      <w:numFmt w:val="bullet"/>
      <w:lvlText w:val="­"/>
      <w:lvlJc w:val="left"/>
      <w:pPr>
        <w:ind w:left="720" w:hanging="360"/>
      </w:pPr>
      <w:rPr>
        <w:rFonts w:ascii="Georgia" w:hAnsi="Georgia" w:hint="default"/>
      </w:rPr>
    </w:lvl>
    <w:lvl w:ilvl="1" w:tplc="04100003">
      <w:start w:val="1"/>
      <w:numFmt w:val="bullet"/>
      <w:lvlText w:val="o"/>
      <w:lvlJc w:val="left"/>
      <w:pPr>
        <w:ind w:left="1440" w:hanging="360"/>
      </w:pPr>
      <w:rPr>
        <w:rFonts w:ascii="Courier New" w:hAnsi="Courier New" w:cs="Courier New" w:hint="default"/>
      </w:rPr>
    </w:lvl>
    <w:lvl w:ilvl="2" w:tplc="A93019F8">
      <w:start w:val="1"/>
      <w:numFmt w:val="bullet"/>
      <w:lvlText w:val="­"/>
      <w:lvlJc w:val="left"/>
      <w:pPr>
        <w:ind w:left="644" w:hanging="360"/>
      </w:pPr>
      <w:rPr>
        <w:rFonts w:ascii="Georgia" w:hAnsi="Georgi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A31394"/>
    <w:multiLevelType w:val="hybridMultilevel"/>
    <w:tmpl w:val="90F20C4C"/>
    <w:lvl w:ilvl="0" w:tplc="A93019F8">
      <w:start w:val="1"/>
      <w:numFmt w:val="bullet"/>
      <w:lvlText w:val="­"/>
      <w:lvlJc w:val="left"/>
      <w:pPr>
        <w:ind w:left="360" w:hanging="360"/>
      </w:pPr>
      <w:rPr>
        <w:rFonts w:ascii="Georgia" w:hAnsi="Georg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2B8022B"/>
    <w:multiLevelType w:val="hybridMultilevel"/>
    <w:tmpl w:val="A4F2675C"/>
    <w:lvl w:ilvl="0" w:tplc="CCC2A43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8A66B5C"/>
    <w:multiLevelType w:val="hybridMultilevel"/>
    <w:tmpl w:val="C92AE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C65C39"/>
    <w:multiLevelType w:val="hybridMultilevel"/>
    <w:tmpl w:val="9628FE76"/>
    <w:lvl w:ilvl="0" w:tplc="877E57DE">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6C606937"/>
    <w:multiLevelType w:val="hybridMultilevel"/>
    <w:tmpl w:val="F03A6F14"/>
    <w:lvl w:ilvl="0" w:tplc="CEE83A04">
      <w:start w:val="1"/>
      <w:numFmt w:val="decimal"/>
      <w:lvlText w:val="%1"/>
      <w:lvlJc w:val="left"/>
      <w:pPr>
        <w:ind w:left="720" w:hanging="360"/>
      </w:pPr>
      <w:rPr>
        <w:rFonts w:ascii="Times" w:eastAsia="Calibri" w:hAnsi="Times"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9927CE"/>
    <w:multiLevelType w:val="hybridMultilevel"/>
    <w:tmpl w:val="83A86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C74235"/>
    <w:multiLevelType w:val="hybridMultilevel"/>
    <w:tmpl w:val="F006B76E"/>
    <w:lvl w:ilvl="0" w:tplc="461AA87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396021F"/>
    <w:multiLevelType w:val="hybridMultilevel"/>
    <w:tmpl w:val="8F8C990C"/>
    <w:lvl w:ilvl="0" w:tplc="FF1EC47C">
      <w:start w:val="1"/>
      <w:numFmt w:val="decimal"/>
      <w:lvlText w:val="%1-"/>
      <w:lvlJc w:val="left"/>
      <w:pPr>
        <w:ind w:left="795" w:hanging="360"/>
      </w:pPr>
      <w:rPr>
        <w:rFonts w:ascii="Times" w:eastAsia="Calibri" w:hAnsi="Times" w:cs="Times New Roman"/>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7" w15:restartNumberingAfterBreak="0">
    <w:nsid w:val="76E63634"/>
    <w:multiLevelType w:val="hybridMultilevel"/>
    <w:tmpl w:val="D6449F50"/>
    <w:lvl w:ilvl="0" w:tplc="2A9633E6">
      <w:start w:val="1"/>
      <w:numFmt w:val="lowerLetter"/>
      <w:lvlText w:val="%1)"/>
      <w:lvlJc w:val="left"/>
      <w:pPr>
        <w:ind w:left="720" w:hanging="360"/>
      </w:pPr>
      <w:rPr>
        <w:rFonts w:ascii="Times" w:eastAsia="Calibri" w:hAnsi="Time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DD272C"/>
    <w:multiLevelType w:val="hybridMultilevel"/>
    <w:tmpl w:val="09160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56601E"/>
    <w:multiLevelType w:val="hybridMultilevel"/>
    <w:tmpl w:val="DBEEF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8B21E1"/>
    <w:multiLevelType w:val="hybridMultilevel"/>
    <w:tmpl w:val="B500589E"/>
    <w:lvl w:ilvl="0" w:tplc="04100017">
      <w:start w:val="1"/>
      <w:numFmt w:val="lowerLetter"/>
      <w:lvlText w:val="%1)"/>
      <w:lvlJc w:val="left"/>
      <w:pPr>
        <w:ind w:left="770" w:hanging="360"/>
      </w:pPr>
    </w:lvl>
    <w:lvl w:ilvl="1" w:tplc="04100019">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41" w15:restartNumberingAfterBreak="0">
    <w:nsid w:val="7E194AE5"/>
    <w:multiLevelType w:val="hybridMultilevel"/>
    <w:tmpl w:val="D9D8B734"/>
    <w:lvl w:ilvl="0" w:tplc="A93019F8">
      <w:start w:val="1"/>
      <w:numFmt w:val="bullet"/>
      <w:lvlText w:val="­"/>
      <w:lvlJc w:val="left"/>
      <w:pPr>
        <w:ind w:left="1070" w:hanging="360"/>
      </w:pPr>
      <w:rPr>
        <w:rFonts w:ascii="Georgia" w:hAnsi="Georgia"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42" w15:restartNumberingAfterBreak="0">
    <w:nsid w:val="7E5722F3"/>
    <w:multiLevelType w:val="hybridMultilevel"/>
    <w:tmpl w:val="D7963B0E"/>
    <w:lvl w:ilvl="0" w:tplc="04100013">
      <w:start w:val="1"/>
      <w:numFmt w:val="upperRoman"/>
      <w:lvlText w:val="%1."/>
      <w:lvlJc w:val="righ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3"/>
  </w:num>
  <w:num w:numId="2">
    <w:abstractNumId w:val="14"/>
  </w:num>
  <w:num w:numId="3">
    <w:abstractNumId w:val="3"/>
  </w:num>
  <w:num w:numId="4">
    <w:abstractNumId w:val="13"/>
  </w:num>
  <w:num w:numId="5">
    <w:abstractNumId w:val="38"/>
  </w:num>
  <w:num w:numId="6">
    <w:abstractNumId w:val="24"/>
  </w:num>
  <w:num w:numId="7">
    <w:abstractNumId w:val="36"/>
  </w:num>
  <w:num w:numId="8">
    <w:abstractNumId w:val="15"/>
  </w:num>
  <w:num w:numId="9">
    <w:abstractNumId w:val="16"/>
  </w:num>
  <w:num w:numId="10">
    <w:abstractNumId w:val="19"/>
  </w:num>
  <w:num w:numId="11">
    <w:abstractNumId w:val="18"/>
  </w:num>
  <w:num w:numId="12">
    <w:abstractNumId w:val="26"/>
  </w:num>
  <w:num w:numId="13">
    <w:abstractNumId w:val="0"/>
  </w:num>
  <w:num w:numId="14">
    <w:abstractNumId w:val="6"/>
  </w:num>
  <w:num w:numId="15">
    <w:abstractNumId w:val="39"/>
  </w:num>
  <w:num w:numId="16">
    <w:abstractNumId w:val="32"/>
  </w:num>
  <w:num w:numId="17">
    <w:abstractNumId w:val="9"/>
  </w:num>
  <w:num w:numId="18">
    <w:abstractNumId w:val="12"/>
  </w:num>
  <w:num w:numId="19">
    <w:abstractNumId w:val="17"/>
  </w:num>
  <w:num w:numId="20">
    <w:abstractNumId w:val="40"/>
  </w:num>
  <w:num w:numId="21">
    <w:abstractNumId w:val="34"/>
  </w:num>
  <w:num w:numId="22">
    <w:abstractNumId w:val="21"/>
  </w:num>
  <w:num w:numId="23">
    <w:abstractNumId w:val="30"/>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4"/>
  </w:num>
  <w:num w:numId="26">
    <w:abstractNumId w:val="42"/>
  </w:num>
  <w:num w:numId="27">
    <w:abstractNumId w:val="11"/>
  </w:num>
  <w:num w:numId="28">
    <w:abstractNumId w:val="8"/>
  </w:num>
  <w:num w:numId="29">
    <w:abstractNumId w:val="31"/>
  </w:num>
  <w:num w:numId="30">
    <w:abstractNumId w:val="41"/>
  </w:num>
  <w:num w:numId="31">
    <w:abstractNumId w:val="20"/>
  </w:num>
  <w:num w:numId="32">
    <w:abstractNumId w:val="28"/>
  </w:num>
  <w:num w:numId="33">
    <w:abstractNumId w:val="7"/>
  </w:num>
  <w:num w:numId="34">
    <w:abstractNumId w:val="22"/>
  </w:num>
  <w:num w:numId="35">
    <w:abstractNumId w:val="25"/>
  </w:num>
  <w:num w:numId="36">
    <w:abstractNumId w:val="2"/>
  </w:num>
  <w:num w:numId="37">
    <w:abstractNumId w:val="5"/>
  </w:num>
  <w:num w:numId="38">
    <w:abstractNumId w:val="1"/>
  </w:num>
  <w:num w:numId="39">
    <w:abstractNumId w:val="35"/>
  </w:num>
  <w:num w:numId="40">
    <w:abstractNumId w:val="37"/>
  </w:num>
  <w:num w:numId="41">
    <w:abstractNumId w:val="33"/>
  </w:num>
  <w:num w:numId="42">
    <w:abstractNumId w:val="2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5562C"/>
    <w:rsid w:val="00061107"/>
    <w:rsid w:val="00082E9B"/>
    <w:rsid w:val="00095939"/>
    <w:rsid w:val="000B67E8"/>
    <w:rsid w:val="00114564"/>
    <w:rsid w:val="00132E21"/>
    <w:rsid w:val="0015164E"/>
    <w:rsid w:val="0015719E"/>
    <w:rsid w:val="00172430"/>
    <w:rsid w:val="0017470D"/>
    <w:rsid w:val="001B0AD1"/>
    <w:rsid w:val="001B1118"/>
    <w:rsid w:val="001B30EB"/>
    <w:rsid w:val="001D14DC"/>
    <w:rsid w:val="001E27FB"/>
    <w:rsid w:val="002267D2"/>
    <w:rsid w:val="00250EED"/>
    <w:rsid w:val="002627FC"/>
    <w:rsid w:val="00285BE6"/>
    <w:rsid w:val="00286DEE"/>
    <w:rsid w:val="002C0B81"/>
    <w:rsid w:val="002C5708"/>
    <w:rsid w:val="003229CB"/>
    <w:rsid w:val="00334B23"/>
    <w:rsid w:val="0038684B"/>
    <w:rsid w:val="003B5B4F"/>
    <w:rsid w:val="003F5AC5"/>
    <w:rsid w:val="0041132F"/>
    <w:rsid w:val="00415C8F"/>
    <w:rsid w:val="0043212C"/>
    <w:rsid w:val="00450890"/>
    <w:rsid w:val="00470EEA"/>
    <w:rsid w:val="0047770D"/>
    <w:rsid w:val="004F256F"/>
    <w:rsid w:val="00512AE3"/>
    <w:rsid w:val="00514F5D"/>
    <w:rsid w:val="00550FAF"/>
    <w:rsid w:val="0055562C"/>
    <w:rsid w:val="0057363E"/>
    <w:rsid w:val="00595D38"/>
    <w:rsid w:val="005B10CC"/>
    <w:rsid w:val="005C4582"/>
    <w:rsid w:val="005F2DE8"/>
    <w:rsid w:val="0064020A"/>
    <w:rsid w:val="00681668"/>
    <w:rsid w:val="00691E76"/>
    <w:rsid w:val="00696089"/>
    <w:rsid w:val="006B1053"/>
    <w:rsid w:val="006B5057"/>
    <w:rsid w:val="006D3036"/>
    <w:rsid w:val="006E4598"/>
    <w:rsid w:val="006F4278"/>
    <w:rsid w:val="007233A2"/>
    <w:rsid w:val="00726085"/>
    <w:rsid w:val="00751B8F"/>
    <w:rsid w:val="00781F82"/>
    <w:rsid w:val="0078712A"/>
    <w:rsid w:val="0079458F"/>
    <w:rsid w:val="007B28F3"/>
    <w:rsid w:val="007D1AFD"/>
    <w:rsid w:val="007F12C1"/>
    <w:rsid w:val="007F6C76"/>
    <w:rsid w:val="0080495B"/>
    <w:rsid w:val="008864FD"/>
    <w:rsid w:val="008C028D"/>
    <w:rsid w:val="008C031F"/>
    <w:rsid w:val="00913B5D"/>
    <w:rsid w:val="00915EB0"/>
    <w:rsid w:val="00946910"/>
    <w:rsid w:val="00952971"/>
    <w:rsid w:val="00996352"/>
    <w:rsid w:val="009B1B43"/>
    <w:rsid w:val="009C2314"/>
    <w:rsid w:val="00A02DDA"/>
    <w:rsid w:val="00A20409"/>
    <w:rsid w:val="00A6437C"/>
    <w:rsid w:val="00AA374C"/>
    <w:rsid w:val="00B54E35"/>
    <w:rsid w:val="00B56825"/>
    <w:rsid w:val="00B61F0E"/>
    <w:rsid w:val="00B63254"/>
    <w:rsid w:val="00BD4220"/>
    <w:rsid w:val="00C04D9B"/>
    <w:rsid w:val="00C06013"/>
    <w:rsid w:val="00C10C71"/>
    <w:rsid w:val="00C20FA7"/>
    <w:rsid w:val="00C5344C"/>
    <w:rsid w:val="00C578AA"/>
    <w:rsid w:val="00C61154"/>
    <w:rsid w:val="00C66E7A"/>
    <w:rsid w:val="00CD66D4"/>
    <w:rsid w:val="00CE31FB"/>
    <w:rsid w:val="00D02CFF"/>
    <w:rsid w:val="00D128C5"/>
    <w:rsid w:val="00D27770"/>
    <w:rsid w:val="00D45691"/>
    <w:rsid w:val="00D4785D"/>
    <w:rsid w:val="00D75306"/>
    <w:rsid w:val="00D80F64"/>
    <w:rsid w:val="00D871E0"/>
    <w:rsid w:val="00D9239C"/>
    <w:rsid w:val="00DA0FB5"/>
    <w:rsid w:val="00DC7ED2"/>
    <w:rsid w:val="00DE0D85"/>
    <w:rsid w:val="00DE6595"/>
    <w:rsid w:val="00E52089"/>
    <w:rsid w:val="00E629C0"/>
    <w:rsid w:val="00E74C2C"/>
    <w:rsid w:val="00ED52F4"/>
    <w:rsid w:val="00EF24B6"/>
    <w:rsid w:val="00F45130"/>
    <w:rsid w:val="00F71708"/>
    <w:rsid w:val="00F734F6"/>
    <w:rsid w:val="00F94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6E210-6FC7-4DBD-9BE4-7885FBDE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4B23"/>
    <w:rPr>
      <w:rFonts w:ascii="Times New Roman" w:hAnsi="Times New Roman"/>
      <w:sz w:val="24"/>
      <w:szCs w:val="24"/>
    </w:rPr>
  </w:style>
  <w:style w:type="paragraph" w:styleId="Titolo1">
    <w:name w:val="heading 1"/>
    <w:basedOn w:val="Normale"/>
    <w:next w:val="Normale"/>
    <w:link w:val="Titolo1Carattere"/>
    <w:qFormat/>
    <w:rsid w:val="00334B23"/>
    <w:pPr>
      <w:keepNext/>
      <w:jc w:val="center"/>
      <w:outlineLvl w:val="0"/>
    </w:pPr>
    <w:rPr>
      <w:rFonts w:eastAsia="Times New Roman"/>
      <w:b/>
      <w:bCs/>
    </w:rPr>
  </w:style>
  <w:style w:type="paragraph" w:styleId="Titolo2">
    <w:name w:val="heading 2"/>
    <w:basedOn w:val="Normale"/>
    <w:next w:val="Normale"/>
    <w:link w:val="Titolo2Carattere"/>
    <w:qFormat/>
    <w:rsid w:val="00334B23"/>
    <w:pPr>
      <w:keepNext/>
      <w:jc w:val="center"/>
      <w:outlineLvl w:val="1"/>
    </w:pPr>
    <w:rPr>
      <w:rFonts w:eastAsia="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34B23"/>
    <w:rPr>
      <w:rFonts w:ascii="Times New Roman" w:eastAsia="Times New Roman" w:hAnsi="Times New Roman"/>
      <w:b/>
      <w:bCs/>
      <w:sz w:val="24"/>
      <w:szCs w:val="24"/>
      <w:lang w:eastAsia="it-IT"/>
    </w:rPr>
  </w:style>
  <w:style w:type="character" w:customStyle="1" w:styleId="Titolo2Carattere">
    <w:name w:val="Titolo 2 Carattere"/>
    <w:link w:val="Titolo2"/>
    <w:rsid w:val="00334B23"/>
    <w:rPr>
      <w:rFonts w:ascii="Times New Roman" w:eastAsia="Times New Roman" w:hAnsi="Times New Roman"/>
      <w:b/>
      <w:bCs/>
      <w:sz w:val="28"/>
      <w:szCs w:val="24"/>
      <w:lang w:eastAsia="it-IT"/>
    </w:rPr>
  </w:style>
  <w:style w:type="paragraph" w:styleId="Titolo">
    <w:name w:val="Title"/>
    <w:basedOn w:val="Normale"/>
    <w:next w:val="Normale"/>
    <w:link w:val="TitoloCarattere"/>
    <w:uiPriority w:val="10"/>
    <w:qFormat/>
    <w:rsid w:val="00334B23"/>
    <w:pPr>
      <w:pBdr>
        <w:bottom w:val="single" w:sz="8" w:space="4" w:color="797B7E"/>
      </w:pBdr>
      <w:spacing w:after="300"/>
      <w:contextualSpacing/>
    </w:pPr>
    <w:rPr>
      <w:rFonts w:ascii="Cambria" w:eastAsia="Times New Roman" w:hAnsi="Cambria"/>
      <w:color w:val="323231"/>
      <w:spacing w:val="5"/>
      <w:kern w:val="28"/>
      <w:sz w:val="52"/>
      <w:szCs w:val="52"/>
      <w:lang w:eastAsia="en-US"/>
    </w:rPr>
  </w:style>
  <w:style w:type="character" w:customStyle="1" w:styleId="TitoloCarattere">
    <w:name w:val="Titolo Carattere"/>
    <w:link w:val="Titolo"/>
    <w:uiPriority w:val="10"/>
    <w:rsid w:val="00334B23"/>
    <w:rPr>
      <w:rFonts w:ascii="Cambria" w:eastAsia="Times New Roman" w:hAnsi="Cambria"/>
      <w:color w:val="323231"/>
      <w:spacing w:val="5"/>
      <w:kern w:val="28"/>
      <w:sz w:val="52"/>
      <w:szCs w:val="52"/>
    </w:rPr>
  </w:style>
  <w:style w:type="character" w:styleId="Enfasigrassetto">
    <w:name w:val="Strong"/>
    <w:uiPriority w:val="22"/>
    <w:qFormat/>
    <w:rsid w:val="00334B23"/>
    <w:rPr>
      <w:b/>
      <w:bCs/>
    </w:rPr>
  </w:style>
  <w:style w:type="character" w:styleId="Enfasicorsivo">
    <w:name w:val="Emphasis"/>
    <w:uiPriority w:val="20"/>
    <w:qFormat/>
    <w:rsid w:val="00334B23"/>
    <w:rPr>
      <w:i/>
      <w:iCs/>
    </w:rPr>
  </w:style>
  <w:style w:type="paragraph" w:styleId="Paragrafoelenco">
    <w:name w:val="List Paragraph"/>
    <w:basedOn w:val="Normale"/>
    <w:uiPriority w:val="1"/>
    <w:qFormat/>
    <w:rsid w:val="00334B23"/>
    <w:pPr>
      <w:ind w:left="720"/>
      <w:contextualSpacing/>
    </w:pPr>
    <w:rPr>
      <w:rFonts w:eastAsia="Times New Roman"/>
    </w:rPr>
  </w:style>
  <w:style w:type="paragraph" w:styleId="Testofumetto">
    <w:name w:val="Balloon Text"/>
    <w:basedOn w:val="Normale"/>
    <w:link w:val="TestofumettoCarattere"/>
    <w:uiPriority w:val="99"/>
    <w:semiHidden/>
    <w:unhideWhenUsed/>
    <w:rsid w:val="005556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62C"/>
    <w:rPr>
      <w:rFonts w:ascii="Tahoma" w:hAnsi="Tahoma" w:cs="Tahoma"/>
      <w:sz w:val="16"/>
      <w:szCs w:val="16"/>
    </w:rPr>
  </w:style>
  <w:style w:type="character" w:styleId="Collegamentoipertestuale">
    <w:name w:val="Hyperlink"/>
    <w:basedOn w:val="Carpredefinitoparagrafo"/>
    <w:uiPriority w:val="99"/>
    <w:unhideWhenUsed/>
    <w:rsid w:val="0055562C"/>
    <w:rPr>
      <w:color w:val="0000FF" w:themeColor="hyperlink"/>
      <w:u w:val="single"/>
    </w:rPr>
  </w:style>
  <w:style w:type="paragraph" w:customStyle="1" w:styleId="Default">
    <w:name w:val="Default"/>
    <w:rsid w:val="0055562C"/>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114564"/>
    <w:pPr>
      <w:tabs>
        <w:tab w:val="center" w:pos="4819"/>
        <w:tab w:val="right" w:pos="9638"/>
      </w:tabs>
    </w:pPr>
  </w:style>
  <w:style w:type="character" w:customStyle="1" w:styleId="IntestazioneCarattere">
    <w:name w:val="Intestazione Carattere"/>
    <w:basedOn w:val="Carpredefinitoparagrafo"/>
    <w:link w:val="Intestazione"/>
    <w:uiPriority w:val="99"/>
    <w:rsid w:val="00114564"/>
    <w:rPr>
      <w:rFonts w:ascii="Times New Roman" w:hAnsi="Times New Roman"/>
      <w:sz w:val="24"/>
      <w:szCs w:val="24"/>
    </w:rPr>
  </w:style>
  <w:style w:type="paragraph" w:styleId="Pidipagina">
    <w:name w:val="footer"/>
    <w:basedOn w:val="Normale"/>
    <w:link w:val="PidipaginaCarattere"/>
    <w:uiPriority w:val="99"/>
    <w:unhideWhenUsed/>
    <w:rsid w:val="00114564"/>
    <w:pPr>
      <w:tabs>
        <w:tab w:val="center" w:pos="4819"/>
        <w:tab w:val="right" w:pos="9638"/>
      </w:tabs>
    </w:pPr>
  </w:style>
  <w:style w:type="character" w:customStyle="1" w:styleId="PidipaginaCarattere">
    <w:name w:val="Piè di pagina Carattere"/>
    <w:basedOn w:val="Carpredefinitoparagrafo"/>
    <w:link w:val="Pidipagina"/>
    <w:uiPriority w:val="99"/>
    <w:rsid w:val="00114564"/>
    <w:rPr>
      <w:rFonts w:ascii="Times New Roman" w:hAnsi="Times New Roman"/>
      <w:sz w:val="24"/>
      <w:szCs w:val="24"/>
    </w:rPr>
  </w:style>
  <w:style w:type="paragraph" w:styleId="Nessunaspaziatura">
    <w:name w:val="No Spacing"/>
    <w:uiPriority w:val="1"/>
    <w:qFormat/>
    <w:rsid w:val="00D128C5"/>
    <w:rPr>
      <w:rFonts w:ascii="Times New Roman" w:hAnsi="Times New Roman"/>
      <w:sz w:val="24"/>
      <w:szCs w:val="24"/>
    </w:rPr>
  </w:style>
  <w:style w:type="table" w:styleId="Grigliatabella">
    <w:name w:val="Table Grid"/>
    <w:basedOn w:val="Tabellanormale"/>
    <w:uiPriority w:val="39"/>
    <w:rsid w:val="000B67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6433">
      <w:bodyDiv w:val="1"/>
      <w:marLeft w:val="0"/>
      <w:marRight w:val="0"/>
      <w:marTop w:val="0"/>
      <w:marBottom w:val="0"/>
      <w:divBdr>
        <w:top w:val="none" w:sz="0" w:space="0" w:color="auto"/>
        <w:left w:val="none" w:sz="0" w:space="0" w:color="auto"/>
        <w:bottom w:val="none" w:sz="0" w:space="0" w:color="auto"/>
        <w:right w:val="none" w:sz="0" w:space="0" w:color="auto"/>
      </w:divBdr>
    </w:div>
    <w:div w:id="403333945">
      <w:bodyDiv w:val="1"/>
      <w:marLeft w:val="0"/>
      <w:marRight w:val="0"/>
      <w:marTop w:val="0"/>
      <w:marBottom w:val="0"/>
      <w:divBdr>
        <w:top w:val="none" w:sz="0" w:space="0" w:color="auto"/>
        <w:left w:val="none" w:sz="0" w:space="0" w:color="auto"/>
        <w:bottom w:val="none" w:sz="0" w:space="0" w:color="auto"/>
        <w:right w:val="none" w:sz="0" w:space="0" w:color="auto"/>
      </w:divBdr>
    </w:div>
    <w:div w:id="761953590">
      <w:bodyDiv w:val="1"/>
      <w:marLeft w:val="0"/>
      <w:marRight w:val="0"/>
      <w:marTop w:val="0"/>
      <w:marBottom w:val="0"/>
      <w:divBdr>
        <w:top w:val="none" w:sz="0" w:space="0" w:color="auto"/>
        <w:left w:val="none" w:sz="0" w:space="0" w:color="auto"/>
        <w:bottom w:val="none" w:sz="0" w:space="0" w:color="auto"/>
        <w:right w:val="none" w:sz="0" w:space="0" w:color="auto"/>
      </w:divBdr>
    </w:div>
    <w:div w:id="1180656866">
      <w:bodyDiv w:val="1"/>
      <w:marLeft w:val="0"/>
      <w:marRight w:val="0"/>
      <w:marTop w:val="0"/>
      <w:marBottom w:val="0"/>
      <w:divBdr>
        <w:top w:val="none" w:sz="0" w:space="0" w:color="auto"/>
        <w:left w:val="none" w:sz="0" w:space="0" w:color="auto"/>
        <w:bottom w:val="none" w:sz="0" w:space="0" w:color="auto"/>
        <w:right w:val="none" w:sz="0" w:space="0" w:color="auto"/>
      </w:divBdr>
    </w:div>
    <w:div w:id="17969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livorno@giustiziacert.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livorno@giustizi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c.%20livorno@giustizia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livorno@giustizi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C56F-5617-4415-83D4-827F09F1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3058</Words>
  <Characters>17435</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Giusy D'Anna</dc:creator>
  <cp:lastModifiedBy>Alessandro Aureli</cp:lastModifiedBy>
  <cp:revision>24</cp:revision>
  <cp:lastPrinted>2020-12-07T07:57:00Z</cp:lastPrinted>
  <dcterms:created xsi:type="dcterms:W3CDTF">2020-09-06T11:11:00Z</dcterms:created>
  <dcterms:modified xsi:type="dcterms:W3CDTF">2020-12-07T07:58:00Z</dcterms:modified>
</cp:coreProperties>
</file>