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43" w:rsidRDefault="0055562C" w:rsidP="00681668">
      <w:pPr>
        <w:spacing w:line="276" w:lineRule="auto"/>
        <w:contextualSpacing/>
        <w:jc w:val="center"/>
      </w:pPr>
      <w:r>
        <w:rPr>
          <w:noProof/>
        </w:rPr>
        <w:drawing>
          <wp:inline distT="0" distB="0" distL="0" distR="0">
            <wp:extent cx="930303" cy="891002"/>
            <wp:effectExtent l="19050" t="0" r="3147"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repubblica-italiana-650x360.jpg"/>
                    <pic:cNvPicPr/>
                  </pic:nvPicPr>
                  <pic:blipFill rotWithShape="1">
                    <a:blip r:embed="rId8" cstate="print">
                      <a:extLst>
                        <a:ext uri="{28A0092B-C50C-407E-A947-70E740481C1C}">
                          <a14:useLocalDpi xmlns:a14="http://schemas.microsoft.com/office/drawing/2010/main" val="0"/>
                        </a:ext>
                      </a:extLst>
                    </a:blip>
                    <a:srcRect r="42172"/>
                    <a:stretch/>
                  </pic:blipFill>
                  <pic:spPr bwMode="auto">
                    <a:xfrm>
                      <a:off x="0" y="0"/>
                      <a:ext cx="935136" cy="895631"/>
                    </a:xfrm>
                    <a:prstGeom prst="rect">
                      <a:avLst/>
                    </a:prstGeom>
                    <a:ln>
                      <a:noFill/>
                    </a:ln>
                    <a:extLst>
                      <a:ext uri="{53640926-AAD7-44D8-BBD7-CCE9431645EC}">
                        <a14:shadowObscured xmlns:a14="http://schemas.microsoft.com/office/drawing/2010/main"/>
                      </a:ext>
                    </a:extLst>
                  </pic:spPr>
                </pic:pic>
              </a:graphicData>
            </a:graphic>
          </wp:inline>
        </w:drawing>
      </w:r>
    </w:p>
    <w:p w:rsidR="0055562C" w:rsidRPr="0055562C" w:rsidRDefault="0055562C" w:rsidP="00681668">
      <w:pPr>
        <w:spacing w:line="276" w:lineRule="auto"/>
        <w:contextualSpacing/>
        <w:jc w:val="center"/>
        <w:rPr>
          <w:b/>
          <w:sz w:val="28"/>
        </w:rPr>
      </w:pPr>
      <w:r w:rsidRPr="0055562C">
        <w:rPr>
          <w:b/>
          <w:sz w:val="28"/>
        </w:rPr>
        <w:t>MINISTERO DELLA GIUSTIZIA</w:t>
      </w:r>
    </w:p>
    <w:p w:rsidR="0055562C" w:rsidRPr="0055562C" w:rsidRDefault="0055562C" w:rsidP="00681668">
      <w:pPr>
        <w:spacing w:line="276" w:lineRule="auto"/>
        <w:contextualSpacing/>
        <w:jc w:val="center"/>
        <w:rPr>
          <w:b/>
          <w:sz w:val="28"/>
        </w:rPr>
      </w:pPr>
      <w:r w:rsidRPr="0055562C">
        <w:rPr>
          <w:b/>
          <w:sz w:val="28"/>
        </w:rPr>
        <w:t>DIPARTIMENTO DELL’AMMINISTRAZIONE PENITENZIARIA</w:t>
      </w:r>
    </w:p>
    <w:p w:rsidR="000B67E8" w:rsidRDefault="004E6ADB" w:rsidP="004E6ADB">
      <w:pPr>
        <w:spacing w:line="276" w:lineRule="auto"/>
        <w:contextualSpacing/>
        <w:jc w:val="center"/>
        <w:rPr>
          <w:b/>
          <w:sz w:val="28"/>
        </w:rPr>
      </w:pPr>
      <w:r>
        <w:rPr>
          <w:b/>
          <w:sz w:val="28"/>
        </w:rPr>
        <w:t xml:space="preserve">Casa </w:t>
      </w:r>
      <w:r w:rsidR="004A23B5">
        <w:rPr>
          <w:b/>
          <w:sz w:val="28"/>
        </w:rPr>
        <w:t>Circondariale di L</w:t>
      </w:r>
      <w:r>
        <w:rPr>
          <w:b/>
          <w:sz w:val="28"/>
        </w:rPr>
        <w:t>ivorno</w:t>
      </w:r>
    </w:p>
    <w:p w:rsidR="00CA33CD" w:rsidRDefault="00CA33CD" w:rsidP="00CA33CD">
      <w:pPr>
        <w:spacing w:before="100" w:beforeAutospacing="1" w:after="100" w:afterAutospacing="1"/>
        <w:jc w:val="center"/>
        <w:rPr>
          <w:rFonts w:ascii="Times" w:eastAsia="Times New Roman" w:hAnsi="Times"/>
          <w:b/>
          <w:bCs/>
          <w:color w:val="333333"/>
          <w:sz w:val="32"/>
        </w:rPr>
      </w:pPr>
      <w:r>
        <w:rPr>
          <w:rFonts w:ascii="Times" w:eastAsia="Times New Roman" w:hAnsi="Times"/>
          <w:b/>
          <w:bCs/>
          <w:color w:val="333333"/>
          <w:sz w:val="32"/>
        </w:rPr>
        <w:t xml:space="preserve">AVVISO DI </w:t>
      </w:r>
      <w:proofErr w:type="gramStart"/>
      <w:r>
        <w:rPr>
          <w:rFonts w:ascii="Times" w:eastAsia="Times New Roman" w:hAnsi="Times"/>
          <w:b/>
          <w:bCs/>
          <w:color w:val="333333"/>
          <w:sz w:val="32"/>
        </w:rPr>
        <w:t>GARA  DEL</w:t>
      </w:r>
      <w:proofErr w:type="gramEnd"/>
      <w:r>
        <w:rPr>
          <w:rFonts w:ascii="Times" w:eastAsia="Times New Roman" w:hAnsi="Times"/>
          <w:b/>
          <w:bCs/>
          <w:color w:val="333333"/>
          <w:sz w:val="32"/>
        </w:rPr>
        <w:t xml:space="preserve"> _______________</w:t>
      </w:r>
    </w:p>
    <w:p w:rsidR="00CA33CD" w:rsidRDefault="00CA33CD" w:rsidP="00CA33CD">
      <w:pPr>
        <w:spacing w:before="100" w:beforeAutospacing="1" w:after="100" w:afterAutospacing="1" w:line="276" w:lineRule="auto"/>
        <w:ind w:firstLine="708"/>
        <w:jc w:val="both"/>
        <w:rPr>
          <w:rFonts w:ascii="Times" w:eastAsia="Times New Roman" w:hAnsi="Times"/>
          <w:b/>
          <w:bCs/>
          <w:color w:val="333333"/>
          <w:sz w:val="28"/>
        </w:rPr>
      </w:pPr>
      <w:r>
        <w:rPr>
          <w:rFonts w:ascii="Times" w:eastAsia="Times New Roman" w:hAnsi="Times"/>
          <w:b/>
          <w:color w:val="333333"/>
          <w:sz w:val="28"/>
        </w:rPr>
        <w:t>Si rende noto che </w:t>
      </w:r>
      <w:r>
        <w:rPr>
          <w:rFonts w:ascii="Times" w:eastAsia="Times New Roman" w:hAnsi="Times"/>
          <w:b/>
          <w:bCs/>
          <w:color w:val="333333"/>
          <w:sz w:val="28"/>
        </w:rPr>
        <w:t xml:space="preserve">il giorno ______ del mese di _______ dell’anno 2020, alle ore ________ </w:t>
      </w:r>
      <w:r>
        <w:rPr>
          <w:rFonts w:ascii="Times" w:eastAsia="Times New Roman" w:hAnsi="Times"/>
          <w:b/>
          <w:color w:val="333333"/>
          <w:sz w:val="28"/>
        </w:rPr>
        <w:t xml:space="preserve">presso la sede della Direzione Casa </w:t>
      </w:r>
      <w:r w:rsidR="004E6ADB">
        <w:rPr>
          <w:rFonts w:ascii="Times" w:eastAsia="Times New Roman" w:hAnsi="Times"/>
          <w:b/>
          <w:color w:val="333333"/>
          <w:sz w:val="28"/>
        </w:rPr>
        <w:t>Circondariale di Livorno</w:t>
      </w:r>
      <w:r>
        <w:rPr>
          <w:rFonts w:ascii="Times" w:eastAsia="Times New Roman" w:hAnsi="Times"/>
          <w:b/>
          <w:color w:val="333333"/>
          <w:sz w:val="28"/>
        </w:rPr>
        <w:t>, si terrà l’asta pubblica per la </w:t>
      </w:r>
      <w:r>
        <w:rPr>
          <w:rFonts w:ascii="Times" w:eastAsia="Times New Roman" w:hAnsi="Times"/>
          <w:b/>
          <w:bCs/>
          <w:color w:val="333333"/>
          <w:sz w:val="28"/>
        </w:rPr>
        <w:t xml:space="preserve">vendita di n. 5 imbarcazioni suddivise in n. 5 </w:t>
      </w:r>
      <w:proofErr w:type="gramStart"/>
      <w:r>
        <w:rPr>
          <w:rFonts w:ascii="Times" w:eastAsia="Times New Roman" w:hAnsi="Times"/>
          <w:b/>
          <w:bCs/>
          <w:color w:val="333333"/>
          <w:sz w:val="28"/>
        </w:rPr>
        <w:t xml:space="preserve">lotti  </w:t>
      </w:r>
      <w:r>
        <w:rPr>
          <w:rFonts w:ascii="Times" w:hAnsi="Times"/>
          <w:b/>
          <w:sz w:val="28"/>
        </w:rPr>
        <w:t>in</w:t>
      </w:r>
      <w:proofErr w:type="gramEnd"/>
      <w:r>
        <w:rPr>
          <w:rFonts w:ascii="Times" w:hAnsi="Times"/>
          <w:b/>
          <w:sz w:val="28"/>
        </w:rPr>
        <w:t xml:space="preserve"> dotazione a questa Amministrazione e non più idonee all’impiego nei servizi del Corpo di Polizia Penitenziaria</w:t>
      </w:r>
      <w:r>
        <w:rPr>
          <w:rFonts w:ascii="Times" w:eastAsia="Times New Roman" w:hAnsi="Times"/>
          <w:b/>
          <w:bCs/>
          <w:color w:val="333333"/>
          <w:sz w:val="28"/>
        </w:rPr>
        <w:t>.</w:t>
      </w:r>
    </w:p>
    <w:p w:rsidR="00CA33CD" w:rsidRDefault="00CA33CD" w:rsidP="00CA33CD">
      <w:pPr>
        <w:spacing w:before="100" w:beforeAutospacing="1" w:after="100" w:afterAutospacing="1" w:line="276" w:lineRule="auto"/>
        <w:jc w:val="both"/>
        <w:rPr>
          <w:rFonts w:eastAsia="Times New Roman"/>
          <w:szCs w:val="22"/>
        </w:rPr>
      </w:pPr>
    </w:p>
    <w:p w:rsidR="00CA33CD" w:rsidRDefault="00CA33CD" w:rsidP="00CA33CD">
      <w:pPr>
        <w:spacing w:before="100" w:beforeAutospacing="1" w:after="100" w:afterAutospacing="1" w:line="276" w:lineRule="auto"/>
        <w:jc w:val="both"/>
        <w:rPr>
          <w:rFonts w:eastAsia="Times New Roman"/>
        </w:rPr>
      </w:pPr>
      <w:r>
        <w:rPr>
          <w:rFonts w:eastAsia="Times New Roman"/>
        </w:rPr>
        <w:t>DESCRIZIONE DEI NATANTI:</w:t>
      </w:r>
    </w:p>
    <w:tbl>
      <w:tblPr>
        <w:tblStyle w:val="Grigliatabella"/>
        <w:tblW w:w="0" w:type="auto"/>
        <w:tblLook w:val="04A0" w:firstRow="1" w:lastRow="0" w:firstColumn="1" w:lastColumn="0" w:noHBand="0" w:noVBand="1"/>
      </w:tblPr>
      <w:tblGrid>
        <w:gridCol w:w="1888"/>
        <w:gridCol w:w="2243"/>
        <w:gridCol w:w="1893"/>
        <w:gridCol w:w="1927"/>
        <w:gridCol w:w="1903"/>
      </w:tblGrid>
      <w:tr w:rsidR="00CA33CD" w:rsidTr="00CA33CD">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LOTTO</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xml:space="preserve">DENOMINAZIONE </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UNITA’ DI MIS</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QUANTITA’</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VALORE A BASA D’ASTA IN EURO</w:t>
            </w:r>
          </w:p>
        </w:tc>
      </w:tr>
      <w:tr w:rsidR="00CA33CD" w:rsidTr="00CA33CD">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V2</w:t>
            </w:r>
            <w:r w:rsidR="00CA33CD">
              <w:rPr>
                <w:rFonts w:eastAsia="Times New Roman" w:cs="Times New Roman"/>
                <w:sz w:val="24"/>
                <w:lang w:eastAsia="it-IT"/>
              </w:rPr>
              <w:t xml:space="preserve">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€ 18</w:t>
            </w:r>
            <w:r w:rsidR="00CA33CD">
              <w:rPr>
                <w:rFonts w:eastAsia="Times New Roman" w:cs="Times New Roman"/>
                <w:sz w:val="24"/>
                <w:lang w:eastAsia="it-IT"/>
              </w:rPr>
              <w:t>.000,00</w:t>
            </w:r>
          </w:p>
        </w:tc>
      </w:tr>
      <w:tr w:rsidR="00CA33CD" w:rsidTr="00CA33CD">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2</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V9</w:t>
            </w:r>
            <w:r w:rsidR="00CA33CD">
              <w:rPr>
                <w:rFonts w:eastAsia="Times New Roman" w:cs="Times New Roman"/>
                <w:sz w:val="24"/>
                <w:lang w:eastAsia="it-IT"/>
              </w:rPr>
              <w:t xml:space="preserve">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jc w:val="cente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jc w:val="center"/>
            </w:pPr>
            <w:r>
              <w:t>1</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4E6ADB">
            <w:r>
              <w:t>€  9</w:t>
            </w:r>
            <w:r w:rsidR="00CA33CD">
              <w:t>.000,00</w:t>
            </w:r>
          </w:p>
        </w:tc>
      </w:tr>
      <w:tr w:rsidR="00CA33CD" w:rsidTr="00CA33CD">
        <w:trPr>
          <w:trHeight w:val="577"/>
        </w:trPr>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3</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Z2</w:t>
            </w:r>
            <w:r w:rsidR="00CA33CD">
              <w:rPr>
                <w:rFonts w:eastAsia="Times New Roman" w:cs="Times New Roman"/>
                <w:sz w:val="24"/>
                <w:lang w:eastAsia="it-IT"/>
              </w:rPr>
              <w:t xml:space="preserve">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€ 8</w:t>
            </w:r>
            <w:r w:rsidR="00CA33CD">
              <w:rPr>
                <w:rFonts w:eastAsia="Times New Roman" w:cs="Times New Roman"/>
                <w:sz w:val="24"/>
                <w:lang w:eastAsia="it-IT"/>
              </w:rPr>
              <w:t>.000,00</w:t>
            </w:r>
          </w:p>
        </w:tc>
      </w:tr>
      <w:tr w:rsidR="00CA33CD" w:rsidTr="00CA33CD">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4</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Z21</w:t>
            </w:r>
            <w:r w:rsidR="00CA33CD">
              <w:rPr>
                <w:rFonts w:eastAsia="Times New Roman" w:cs="Times New Roman"/>
                <w:sz w:val="24"/>
                <w:lang w:eastAsia="it-IT"/>
              </w:rPr>
              <w:t xml:space="preserve"> (Scheda Tecnica allegato D)</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€ 8</w:t>
            </w:r>
            <w:r w:rsidR="00CA33CD">
              <w:rPr>
                <w:rFonts w:eastAsia="Times New Roman" w:cs="Times New Roman"/>
                <w:sz w:val="24"/>
                <w:lang w:eastAsia="it-IT"/>
              </w:rPr>
              <w:t>.000,00</w:t>
            </w:r>
          </w:p>
        </w:tc>
      </w:tr>
      <w:tr w:rsidR="00CA33CD" w:rsidTr="00CA33CD">
        <w:tc>
          <w:tcPr>
            <w:tcW w:w="1888"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5</w:t>
            </w:r>
          </w:p>
        </w:tc>
        <w:tc>
          <w:tcPr>
            <w:tcW w:w="224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Z4 (Scheda Tecnica allegato D</w:t>
            </w:r>
          </w:p>
        </w:tc>
        <w:tc>
          <w:tcPr>
            <w:tcW w:w="1893"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A33CD" w:rsidRDefault="00CA33CD">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A33CD" w:rsidRDefault="004E6ADB">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€ 12.5</w:t>
            </w:r>
            <w:r w:rsidR="00CA33CD">
              <w:rPr>
                <w:rFonts w:eastAsia="Times New Roman" w:cs="Times New Roman"/>
                <w:sz w:val="24"/>
                <w:lang w:eastAsia="it-IT"/>
              </w:rPr>
              <w:t>00,00</w:t>
            </w:r>
          </w:p>
        </w:tc>
      </w:tr>
    </w:tbl>
    <w:p w:rsidR="00CA33CD" w:rsidRDefault="00CA33CD" w:rsidP="00CA33CD">
      <w:pPr>
        <w:spacing w:before="100" w:beforeAutospacing="1" w:after="100" w:afterAutospacing="1" w:line="276" w:lineRule="auto"/>
        <w:jc w:val="both"/>
        <w:rPr>
          <w:rFonts w:eastAsia="Times New Roman"/>
          <w:szCs w:val="22"/>
        </w:rPr>
      </w:pP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Il bene è venduto nello stato di fatto e di diritto in cui si trova.</w:t>
      </w:r>
      <w:r>
        <w:rPr>
          <w:rFonts w:eastAsia="Times New Roman"/>
          <w:color w:val="333333"/>
        </w:rPr>
        <w:br/>
        <w:t>Saranno a carico dell’aggiudicatario tutte le spese contrattuali a norma di legge.</w:t>
      </w:r>
      <w:r>
        <w:rPr>
          <w:rFonts w:eastAsia="Times New Roman"/>
          <w:color w:val="333333"/>
        </w:rPr>
        <w:br/>
        <w:t xml:space="preserve">L’asta si svolgerà con il sistema delle offerte segrete ai sensi degli artt. 73 </w:t>
      </w:r>
      <w:proofErr w:type="spellStart"/>
      <w:r>
        <w:rPr>
          <w:rFonts w:eastAsia="Times New Roman"/>
          <w:color w:val="333333"/>
        </w:rPr>
        <w:t>lett</w:t>
      </w:r>
      <w:proofErr w:type="spellEnd"/>
      <w:r>
        <w:rPr>
          <w:rFonts w:eastAsia="Times New Roman"/>
          <w:color w:val="333333"/>
        </w:rPr>
        <w:t>. c) e 76 del regolamento sulla contabilità Generale dello Stato, approvato con R.D. 23.5.1924, N. 827 e successive modifiche e integrazioni, ad unico e definitivo incanto al prezzo maggiore.</w:t>
      </w:r>
      <w:r>
        <w:rPr>
          <w:rFonts w:eastAsia="Times New Roman"/>
          <w:color w:val="333333"/>
        </w:rPr>
        <w:br/>
        <w:t xml:space="preserve">La gara sarà aggiudicata a favore del concorrente che avrà presentato l'offerta più elevata, data dalla maggior percentuale di rialzo sul prezzo a base d’asta del bene oggetto della stessa. </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lastRenderedPageBreak/>
        <w:t>Le condizioni di ammissione, partecipazione ed esecuzione contrattuale sono determinate dal presente Avviso d’Asta e dal Disciplinare di gara, disponibile in visione e su richiesta da chiunque ne abbia interesse, presso la Casa Reclusione di Porto Azzurro nonché nella sezione “</w:t>
      </w:r>
      <w:r>
        <w:rPr>
          <w:rFonts w:eastAsia="Times New Roman"/>
          <w:i/>
          <w:color w:val="333333"/>
        </w:rPr>
        <w:t>Bandi di gara e contratti – Pubblicità legale</w:t>
      </w:r>
      <w:r>
        <w:rPr>
          <w:rFonts w:eastAsia="Times New Roman"/>
          <w:color w:val="333333"/>
        </w:rPr>
        <w:t xml:space="preserve">” in Amministrazione Trasparente del sito </w:t>
      </w:r>
      <w:hyperlink r:id="rId9" w:history="1">
        <w:r>
          <w:rPr>
            <w:rStyle w:val="Collegamentoipertestuale"/>
          </w:rPr>
          <w:t>www.giustizia.it</w:t>
        </w:r>
      </w:hyperlink>
      <w:r>
        <w:rPr>
          <w:rFonts w:eastAsia="Times New Roman"/>
          <w:color w:val="333333"/>
        </w:rPr>
        <w:t xml:space="preserve">, </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b/>
          <w:color w:val="333333"/>
        </w:rPr>
        <w:t>Il termine ultimo per la ricezione delle offerte è fissato alle </w:t>
      </w:r>
      <w:r w:rsidR="00540102">
        <w:rPr>
          <w:rFonts w:eastAsia="Times New Roman"/>
          <w:b/>
          <w:bCs/>
          <w:color w:val="333333"/>
        </w:rPr>
        <w:t>ore ______ del giorno ______</w:t>
      </w:r>
      <w:bookmarkStart w:id="0" w:name="_GoBack"/>
      <w:bookmarkEnd w:id="0"/>
      <w:r>
        <w:rPr>
          <w:rFonts w:eastAsia="Times New Roman"/>
          <w:b/>
          <w:bCs/>
          <w:color w:val="333333"/>
        </w:rPr>
        <w:t xml:space="preserve"> 2020</w:t>
      </w:r>
      <w:r>
        <w:rPr>
          <w:rFonts w:eastAsia="Times New Roman"/>
          <w:color w:val="333333"/>
        </w:rPr>
        <w:t xml:space="preserve">. </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Decorso tale termine non si ammetteranno offerte, nemmeno in sostituzione o modifica di quelle già pervenute. Rimane inteso che la consegna dell'offerta è ad esclusivo carico del mittente e, pertanto, questa Amministrazione non potrà essere ritenuta responsabile qualora il plico giunga oltre i termini prefissati per ritardi imputabili al servizio postale o per qualsiasi altro motivo, ovvero qualora il plico giunga aperto o danneggiato, tale da non rispondere più ai requisiti di integrità indispensabile per l'ammissione alla gara.</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Le offerte dovranno essere indirizzate ed inviate al seguente indirizzo postale:</w:t>
      </w:r>
    </w:p>
    <w:p w:rsidR="00CA33CD" w:rsidRDefault="00CA33CD" w:rsidP="00CA33CD">
      <w:pPr>
        <w:spacing w:after="100" w:afterAutospacing="1" w:line="276" w:lineRule="auto"/>
        <w:contextualSpacing/>
        <w:jc w:val="both"/>
        <w:rPr>
          <w:rFonts w:eastAsia="Times New Roman"/>
          <w:color w:val="333333"/>
        </w:rPr>
      </w:pPr>
      <w:r>
        <w:rPr>
          <w:rFonts w:eastAsia="Times New Roman"/>
          <w:color w:val="333333"/>
        </w:rPr>
        <w:t xml:space="preserve">Direzione Casa </w:t>
      </w:r>
      <w:r w:rsidR="004E6ADB">
        <w:rPr>
          <w:rFonts w:eastAsia="Times New Roman"/>
          <w:color w:val="333333"/>
        </w:rPr>
        <w:t>Circondariale di Livorno</w:t>
      </w:r>
    </w:p>
    <w:p w:rsidR="00CA33CD" w:rsidRDefault="00CA33CD" w:rsidP="00CA33CD">
      <w:pPr>
        <w:spacing w:after="100" w:afterAutospacing="1" w:line="276" w:lineRule="auto"/>
        <w:contextualSpacing/>
        <w:jc w:val="both"/>
        <w:rPr>
          <w:rFonts w:eastAsia="Times New Roman"/>
          <w:color w:val="333333"/>
        </w:rPr>
      </w:pPr>
      <w:r>
        <w:rPr>
          <w:rFonts w:eastAsia="Times New Roman"/>
          <w:color w:val="333333"/>
        </w:rPr>
        <w:t xml:space="preserve">Via </w:t>
      </w:r>
      <w:r w:rsidR="004E6ADB">
        <w:rPr>
          <w:rFonts w:eastAsia="Times New Roman"/>
          <w:color w:val="333333"/>
        </w:rPr>
        <w:t>delle Macchie 9</w:t>
      </w:r>
    </w:p>
    <w:p w:rsidR="00CA33CD" w:rsidRDefault="004E6ADB" w:rsidP="00CA33CD">
      <w:pPr>
        <w:spacing w:after="100" w:afterAutospacing="1" w:line="276" w:lineRule="auto"/>
        <w:contextualSpacing/>
        <w:jc w:val="both"/>
        <w:rPr>
          <w:rFonts w:eastAsia="Times New Roman"/>
          <w:color w:val="333333"/>
        </w:rPr>
      </w:pPr>
      <w:r>
        <w:rPr>
          <w:rFonts w:eastAsia="Times New Roman"/>
          <w:color w:val="333333"/>
        </w:rPr>
        <w:t>57100 Livorno</w:t>
      </w:r>
      <w:r w:rsidR="00CA33CD">
        <w:rPr>
          <w:rFonts w:eastAsia="Times New Roman"/>
          <w:color w:val="333333"/>
        </w:rPr>
        <w:t xml:space="preserve"> (LI)</w:t>
      </w:r>
    </w:p>
    <w:p w:rsidR="00CA33CD" w:rsidRDefault="00CA33CD" w:rsidP="00CA33CD">
      <w:pPr>
        <w:spacing w:after="100" w:afterAutospacing="1" w:line="276" w:lineRule="auto"/>
        <w:contextualSpacing/>
        <w:jc w:val="both"/>
        <w:rPr>
          <w:rFonts w:eastAsia="Times New Roman"/>
          <w:color w:val="333333"/>
        </w:rPr>
      </w:pPr>
    </w:p>
    <w:p w:rsidR="00CA33CD" w:rsidRDefault="00CA33CD" w:rsidP="00CA33CD">
      <w:pPr>
        <w:spacing w:before="100" w:beforeAutospacing="1" w:after="100" w:afterAutospacing="1" w:line="276" w:lineRule="auto"/>
        <w:jc w:val="both"/>
        <w:rPr>
          <w:rFonts w:eastAsia="Times New Roman"/>
        </w:rPr>
      </w:pPr>
      <w:r>
        <w:rPr>
          <w:rFonts w:eastAsia="Times New Roman"/>
        </w:rPr>
        <w:t>In applicazione dell’art. 69 del R.D. 827/24 si dichiara che questa Amministrazione si riserva la facoltà di procedere all’aggiudicazione anche in presenza di una sola offerta valida, mentre in caso di offerte uguali si procederà ai sensi dell’art. 77 del precitato R.D.</w:t>
      </w:r>
    </w:p>
    <w:p w:rsidR="00CA33CD" w:rsidRDefault="00CA33CD" w:rsidP="00CA33CD">
      <w:pPr>
        <w:spacing w:before="100" w:beforeAutospacing="1" w:after="100" w:afterAutospacing="1" w:line="276" w:lineRule="auto"/>
        <w:contextualSpacing/>
        <w:jc w:val="both"/>
        <w:rPr>
          <w:rFonts w:eastAsia="Times New Roman"/>
        </w:rPr>
      </w:pPr>
      <w:r>
        <w:rPr>
          <w:rFonts w:eastAsia="Times New Roman"/>
          <w:color w:val="333333"/>
        </w:rPr>
        <w:t xml:space="preserve">Gli aspiranti all’asta potranno, in presenza del personale di questa Amministrazione, effettuare un sopralluogo </w:t>
      </w:r>
      <w:r>
        <w:rPr>
          <w:rFonts w:eastAsia="Times New Roman"/>
        </w:rPr>
        <w:t xml:space="preserve">presso il Cantiere navale </w:t>
      </w:r>
      <w:proofErr w:type="spellStart"/>
      <w:r w:rsidR="004E6ADB">
        <w:rPr>
          <w:rFonts w:eastAsia="Times New Roman"/>
        </w:rPr>
        <w:t>Lorenzoni</w:t>
      </w:r>
      <w:proofErr w:type="spellEnd"/>
      <w:r w:rsidR="004E6ADB">
        <w:rPr>
          <w:rFonts w:eastAsia="Times New Roman"/>
        </w:rPr>
        <w:t xml:space="preserve">/la Banchina c/o Varco </w:t>
      </w:r>
      <w:proofErr w:type="spellStart"/>
      <w:r w:rsidR="004E6ADB">
        <w:rPr>
          <w:rFonts w:eastAsia="Times New Roman"/>
        </w:rPr>
        <w:t>Vallessini</w:t>
      </w:r>
      <w:proofErr w:type="spellEnd"/>
      <w:r w:rsidR="004E6ADB">
        <w:rPr>
          <w:rFonts w:eastAsia="Times New Roman"/>
        </w:rPr>
        <w:t>/Banchina ormeggi</w:t>
      </w:r>
      <w:r>
        <w:rPr>
          <w:rFonts w:eastAsia="Times New Roman"/>
        </w:rPr>
        <w:t xml:space="preserve"> ove </w:t>
      </w:r>
      <w:r w:rsidR="004E6ADB">
        <w:rPr>
          <w:rFonts w:eastAsia="Times New Roman"/>
        </w:rPr>
        <w:t>sono</w:t>
      </w:r>
      <w:r>
        <w:rPr>
          <w:rFonts w:eastAsia="Times New Roman"/>
        </w:rPr>
        <w:t xml:space="preserve"> attualmente</w:t>
      </w:r>
      <w:r w:rsidR="004E6ADB">
        <w:rPr>
          <w:rFonts w:eastAsia="Times New Roman"/>
        </w:rPr>
        <w:t xml:space="preserve"> alato/ormeggiate le motovedette</w:t>
      </w:r>
      <w:r>
        <w:rPr>
          <w:rFonts w:eastAsia="Times New Roman"/>
        </w:rPr>
        <w:t xml:space="preserve"> e, prendere visione del bene oggetto del presente bando di gara. Il sopralluogo dovrà essere </w:t>
      </w:r>
      <w:r>
        <w:rPr>
          <w:rFonts w:eastAsia="Times New Roman"/>
          <w:u w:val="single"/>
        </w:rPr>
        <w:t>preventivamente concordato</w:t>
      </w:r>
      <w:r>
        <w:rPr>
          <w:rFonts w:eastAsia="Times New Roman"/>
        </w:rPr>
        <w:t>, contattando la Direzione ai seguenti recapiti:</w:t>
      </w:r>
    </w:p>
    <w:p w:rsidR="00CA33CD" w:rsidRDefault="00CA33CD" w:rsidP="00CA33CD">
      <w:pPr>
        <w:spacing w:before="100" w:beforeAutospacing="1" w:after="100" w:afterAutospacing="1" w:line="276" w:lineRule="auto"/>
        <w:contextualSpacing/>
        <w:jc w:val="both"/>
        <w:rPr>
          <w:rFonts w:eastAsia="Times New Roman"/>
          <w:color w:val="333333"/>
        </w:rPr>
      </w:pPr>
    </w:p>
    <w:p w:rsidR="00CA33CD" w:rsidRDefault="00CA33CD" w:rsidP="00CA33CD">
      <w:pPr>
        <w:spacing w:before="100" w:beforeAutospacing="1" w:after="100" w:afterAutospacing="1" w:line="276" w:lineRule="auto"/>
        <w:contextualSpacing/>
        <w:jc w:val="both"/>
        <w:textAlignment w:val="baseline"/>
        <w:rPr>
          <w:rFonts w:eastAsia="Times New Roman"/>
          <w:color w:val="333333"/>
        </w:rPr>
      </w:pPr>
      <w:r>
        <w:rPr>
          <w:rFonts w:eastAsia="Times New Roman"/>
          <w:color w:val="333333"/>
        </w:rPr>
        <w:t xml:space="preserve">Direzione Casa </w:t>
      </w:r>
      <w:r w:rsidR="004E6ADB">
        <w:rPr>
          <w:rFonts w:eastAsia="Times New Roman"/>
          <w:color w:val="333333"/>
        </w:rPr>
        <w:t xml:space="preserve">Circondariale di </w:t>
      </w:r>
      <w:proofErr w:type="spellStart"/>
      <w:r w:rsidR="004E6ADB">
        <w:rPr>
          <w:rFonts w:eastAsia="Times New Roman"/>
          <w:color w:val="333333"/>
        </w:rPr>
        <w:t>livorno</w:t>
      </w:r>
      <w:proofErr w:type="spellEnd"/>
    </w:p>
    <w:p w:rsidR="00CA33CD" w:rsidRDefault="00CA33CD" w:rsidP="00CA33CD">
      <w:pPr>
        <w:spacing w:before="100" w:beforeAutospacing="1" w:after="100" w:afterAutospacing="1" w:line="276" w:lineRule="auto"/>
        <w:contextualSpacing/>
        <w:jc w:val="both"/>
        <w:textAlignment w:val="baseline"/>
        <w:rPr>
          <w:rFonts w:eastAsia="Times New Roman"/>
          <w:color w:val="333333"/>
        </w:rPr>
      </w:pPr>
      <w:r>
        <w:rPr>
          <w:rFonts w:eastAsia="Times New Roman"/>
          <w:color w:val="333333"/>
        </w:rPr>
        <w:t xml:space="preserve">Ufficio Contabilità </w:t>
      </w:r>
      <w:r w:rsidR="004E6ADB">
        <w:rPr>
          <w:rFonts w:eastAsia="Times New Roman"/>
          <w:color w:val="333333"/>
        </w:rPr>
        <w:t xml:space="preserve">del materiale e </w:t>
      </w:r>
      <w:proofErr w:type="gramStart"/>
      <w:r w:rsidR="004E6ADB">
        <w:rPr>
          <w:rFonts w:eastAsia="Times New Roman"/>
          <w:color w:val="333333"/>
        </w:rPr>
        <w:t>Mezzi</w:t>
      </w:r>
      <w:r>
        <w:rPr>
          <w:rFonts w:eastAsia="Times New Roman"/>
          <w:color w:val="333333"/>
        </w:rPr>
        <w:t xml:space="preserve"> ,</w:t>
      </w:r>
      <w:proofErr w:type="gramEnd"/>
      <w:r>
        <w:rPr>
          <w:rFonts w:eastAsia="Times New Roman"/>
          <w:color w:val="333333"/>
        </w:rPr>
        <w:t xml:space="preserve"> tel. 05</w:t>
      </w:r>
      <w:r w:rsidR="004E6ADB">
        <w:rPr>
          <w:rFonts w:eastAsia="Times New Roman"/>
          <w:color w:val="333333"/>
        </w:rPr>
        <w:t xml:space="preserve">86/853044 </w:t>
      </w:r>
      <w:proofErr w:type="spellStart"/>
      <w:r w:rsidR="004E6ADB">
        <w:rPr>
          <w:rFonts w:eastAsia="Times New Roman"/>
          <w:color w:val="333333"/>
        </w:rPr>
        <w:t>int</w:t>
      </w:r>
      <w:proofErr w:type="spellEnd"/>
      <w:r w:rsidR="004E6ADB">
        <w:rPr>
          <w:rFonts w:eastAsia="Times New Roman"/>
          <w:color w:val="333333"/>
        </w:rPr>
        <w:t>. 108</w:t>
      </w:r>
      <w:r>
        <w:rPr>
          <w:rFonts w:eastAsia="Times New Roman"/>
          <w:color w:val="333333"/>
        </w:rPr>
        <w:t xml:space="preserve"> </w:t>
      </w:r>
    </w:p>
    <w:p w:rsidR="00CA33CD" w:rsidRDefault="00CA33CD" w:rsidP="00CA33CD">
      <w:pPr>
        <w:spacing w:before="100" w:beforeAutospacing="1" w:after="100" w:afterAutospacing="1" w:line="276" w:lineRule="auto"/>
        <w:contextualSpacing/>
        <w:jc w:val="both"/>
        <w:textAlignment w:val="baseline"/>
        <w:rPr>
          <w:rFonts w:eastAsia="Times New Roman"/>
          <w:color w:val="333333"/>
          <w:u w:val="single"/>
        </w:rPr>
      </w:pPr>
      <w:proofErr w:type="gramStart"/>
      <w:r>
        <w:rPr>
          <w:rFonts w:eastAsia="Times New Roman"/>
          <w:color w:val="333333"/>
        </w:rPr>
        <w:t>oppure</w:t>
      </w:r>
      <w:proofErr w:type="gramEnd"/>
      <w:r>
        <w:rPr>
          <w:rFonts w:eastAsia="Times New Roman"/>
          <w:color w:val="333333"/>
        </w:rPr>
        <w:t xml:space="preserve"> inviando una email all’indirizzo: </w:t>
      </w:r>
      <w:hyperlink r:id="rId10" w:history="1">
        <w:r w:rsidR="004E6ADB" w:rsidRPr="000C0D48">
          <w:rPr>
            <w:rStyle w:val="Collegamentoipertestuale"/>
            <w:rFonts w:eastAsia="Times New Roman"/>
          </w:rPr>
          <w:t>cc.livorno@giustizia.it</w:t>
        </w:r>
      </w:hyperlink>
      <w:r w:rsidR="004E6ADB">
        <w:rPr>
          <w:rFonts w:eastAsia="Times New Roman"/>
          <w:color w:val="333333"/>
        </w:rPr>
        <w:t xml:space="preserve"> </w:t>
      </w:r>
      <w:proofErr w:type="spellStart"/>
      <w:r w:rsidR="004E6ADB">
        <w:rPr>
          <w:rFonts w:eastAsia="Times New Roman"/>
          <w:color w:val="333333"/>
        </w:rPr>
        <w:t>epc</w:t>
      </w:r>
      <w:proofErr w:type="spellEnd"/>
      <w:r w:rsidR="004E6ADB">
        <w:rPr>
          <w:rFonts w:eastAsia="Times New Roman"/>
          <w:color w:val="333333"/>
        </w:rPr>
        <w:t xml:space="preserve"> a alessandro.aureli@giustizia.it</w:t>
      </w:r>
      <w:r>
        <w:rPr>
          <w:rFonts w:eastAsia="Times New Roman"/>
          <w:color w:val="333333"/>
          <w:u w:val="single"/>
        </w:rPr>
        <w:t xml:space="preserve"> </w:t>
      </w:r>
    </w:p>
    <w:p w:rsidR="00CA33CD" w:rsidRDefault="00CA33CD" w:rsidP="00CA33CD">
      <w:pPr>
        <w:spacing w:before="100" w:beforeAutospacing="1" w:after="100" w:afterAutospacing="1" w:line="276" w:lineRule="auto"/>
        <w:contextualSpacing/>
        <w:jc w:val="both"/>
        <w:textAlignment w:val="baseline"/>
        <w:rPr>
          <w:rFonts w:eastAsia="Times New Roman"/>
          <w:color w:val="333333"/>
        </w:rPr>
      </w:pPr>
    </w:p>
    <w:p w:rsidR="00CA33CD" w:rsidRDefault="00CA33CD" w:rsidP="00CA33CD">
      <w:pPr>
        <w:spacing w:before="100" w:beforeAutospacing="1" w:after="100" w:afterAutospacing="1" w:line="276" w:lineRule="auto"/>
        <w:contextualSpacing/>
        <w:jc w:val="both"/>
        <w:rPr>
          <w:rFonts w:eastAsia="Times New Roman"/>
          <w:color w:val="333333"/>
        </w:rPr>
      </w:pPr>
      <w:r>
        <w:rPr>
          <w:rFonts w:eastAsia="Times New Roman"/>
          <w:color w:val="333333"/>
        </w:rPr>
        <w:t xml:space="preserve">Il Responsabile dell’esecuzione dell’attività di vendita è </w:t>
      </w:r>
      <w:r w:rsidR="004E6ADB">
        <w:rPr>
          <w:rFonts w:eastAsia="Times New Roman"/>
          <w:color w:val="333333"/>
        </w:rPr>
        <w:t>il Dr. Alessandro Aureli</w:t>
      </w:r>
      <w:r>
        <w:rPr>
          <w:rFonts w:eastAsia="Times New Roman"/>
          <w:color w:val="333333"/>
        </w:rPr>
        <w:t>.</w:t>
      </w:r>
    </w:p>
    <w:p w:rsidR="00CA33CD" w:rsidRDefault="00CA33CD" w:rsidP="00CA33CD">
      <w:pPr>
        <w:spacing w:before="100" w:beforeAutospacing="1" w:after="100" w:afterAutospacing="1" w:line="276" w:lineRule="auto"/>
        <w:contextualSpacing/>
        <w:jc w:val="both"/>
        <w:rPr>
          <w:rFonts w:eastAsia="Times New Roman"/>
          <w:color w:val="333333"/>
        </w:rPr>
      </w:pPr>
      <w:r>
        <w:rPr>
          <w:rFonts w:eastAsia="Times New Roman"/>
          <w:color w:val="333333"/>
        </w:rPr>
        <w:t>Il Referente tecnico è il Preposto della Sezione di Nav</w:t>
      </w:r>
      <w:r w:rsidR="004E6ADB">
        <w:rPr>
          <w:rFonts w:eastAsia="Times New Roman"/>
          <w:color w:val="333333"/>
        </w:rPr>
        <w:t xml:space="preserve">ale </w:t>
      </w:r>
      <w:proofErr w:type="gramStart"/>
      <w:r w:rsidR="004E6ADB">
        <w:rPr>
          <w:rFonts w:eastAsia="Times New Roman"/>
          <w:color w:val="333333"/>
        </w:rPr>
        <w:t>di  Polizia</w:t>
      </w:r>
      <w:proofErr w:type="gramEnd"/>
      <w:r w:rsidR="004E6ADB">
        <w:rPr>
          <w:rFonts w:eastAsia="Times New Roman"/>
          <w:color w:val="333333"/>
        </w:rPr>
        <w:t xml:space="preserve"> Penitenziaria</w:t>
      </w:r>
      <w:r>
        <w:rPr>
          <w:rFonts w:eastAsia="Times New Roman"/>
          <w:color w:val="333333"/>
        </w:rPr>
        <w:t xml:space="preserve">, </w:t>
      </w:r>
      <w:proofErr w:type="spellStart"/>
      <w:r>
        <w:rPr>
          <w:rFonts w:eastAsia="Times New Roman"/>
          <w:color w:val="333333"/>
        </w:rPr>
        <w:t>Sost</w:t>
      </w:r>
      <w:proofErr w:type="spellEnd"/>
      <w:r>
        <w:rPr>
          <w:rFonts w:eastAsia="Times New Roman"/>
          <w:color w:val="333333"/>
        </w:rPr>
        <w:t xml:space="preserve">. Comm. </w:t>
      </w:r>
      <w:proofErr w:type="spellStart"/>
      <w:r>
        <w:rPr>
          <w:rFonts w:eastAsia="Times New Roman"/>
          <w:color w:val="333333"/>
        </w:rPr>
        <w:t>Cord</w:t>
      </w:r>
      <w:proofErr w:type="spellEnd"/>
      <w:r w:rsidR="004E6ADB">
        <w:rPr>
          <w:rFonts w:eastAsia="Times New Roman"/>
          <w:color w:val="333333"/>
        </w:rPr>
        <w:t>. Giuseppe Picano</w:t>
      </w:r>
    </w:p>
    <w:p w:rsidR="00CA33CD" w:rsidRDefault="00CA33CD" w:rsidP="00CA33CD">
      <w:pPr>
        <w:spacing w:before="100" w:beforeAutospacing="1" w:after="100" w:afterAutospacing="1" w:line="276" w:lineRule="auto"/>
        <w:contextualSpacing/>
        <w:jc w:val="both"/>
        <w:rPr>
          <w:rFonts w:eastAsia="Times New Roman"/>
          <w:color w:val="333333"/>
        </w:rPr>
      </w:pPr>
    </w:p>
    <w:p w:rsidR="00CA33CD" w:rsidRDefault="00CA33CD" w:rsidP="00CA33CD">
      <w:pPr>
        <w:spacing w:before="100" w:beforeAutospacing="1" w:after="100" w:afterAutospacing="1" w:line="276" w:lineRule="auto"/>
        <w:jc w:val="both"/>
        <w:rPr>
          <w:rFonts w:eastAsia="Times New Roman"/>
          <w:b/>
          <w:bCs/>
          <w:color w:val="333333"/>
        </w:rPr>
      </w:pPr>
      <w:r>
        <w:rPr>
          <w:rFonts w:eastAsia="Times New Roman"/>
          <w:b/>
          <w:bCs/>
          <w:color w:val="333333"/>
        </w:rPr>
        <w:t>Richiesta di chiarimenti da parte degli operatori economici</w:t>
      </w:r>
    </w:p>
    <w:p w:rsidR="004E6ADB"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Le eventuali richieste di informazioni complementari e/o chiarimenti relative alla gara in oggetto, o aventi natura tecnica relativamente al bene oggetto della gara, potranno essere formulate all'Area contabile-amministrativa agli indirizzi mail</w:t>
      </w:r>
      <w:r w:rsidR="004E6ADB">
        <w:rPr>
          <w:rFonts w:eastAsia="Times New Roman"/>
          <w:color w:val="333333"/>
        </w:rPr>
        <w:t>:</w:t>
      </w:r>
    </w:p>
    <w:p w:rsidR="004E6ADB"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 xml:space="preserve"> </w:t>
      </w:r>
      <w:hyperlink r:id="rId11" w:history="1">
        <w:r w:rsidR="004E6ADB" w:rsidRPr="000C0D48">
          <w:rPr>
            <w:rStyle w:val="Collegamentoipertestuale"/>
            <w:rFonts w:eastAsia="Times New Roman"/>
          </w:rPr>
          <w:t>alessandro.aureli@giustizia.it</w:t>
        </w:r>
      </w:hyperlink>
      <w:r w:rsidR="004E6ADB">
        <w:rPr>
          <w:rFonts w:eastAsia="Times New Roman"/>
          <w:color w:val="333333"/>
        </w:rPr>
        <w:t xml:space="preserve"> o </w:t>
      </w:r>
      <w:hyperlink r:id="rId12" w:history="1">
        <w:r w:rsidR="004E6ADB" w:rsidRPr="000C0D48">
          <w:rPr>
            <w:rStyle w:val="Collegamentoipertestuale"/>
            <w:rFonts w:eastAsia="Times New Roman"/>
          </w:rPr>
          <w:t>giuseppe.picano@giustizia.it</w:t>
        </w:r>
      </w:hyperlink>
      <w:r w:rsidR="004E6ADB">
        <w:rPr>
          <w:rFonts w:eastAsia="Times New Roman"/>
          <w:color w:val="333333"/>
        </w:rPr>
        <w:t>.</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lastRenderedPageBreak/>
        <w:t xml:space="preserve"> Amministrazione si riserva in ogni caso ed in qualsiasi momento il diritto di sospendere, interrompere, modificare o cessare definitivamente la procedura, senza che ciò possa costituire diritto o pretesa a qualsivoglia risarcimento, indennizzo o rimborso dei costi o delle spese eventualmente sostenute dagli interessati per sopravvenuti motivi di interesse pubblico o cause di forza maggiore, motivi di sicurezza, e/</w:t>
      </w:r>
      <w:proofErr w:type="gramStart"/>
      <w:r>
        <w:rPr>
          <w:rFonts w:eastAsia="Times New Roman"/>
          <w:color w:val="333333"/>
        </w:rPr>
        <w:t>o  mutamenti</w:t>
      </w:r>
      <w:proofErr w:type="gramEnd"/>
      <w:r>
        <w:rPr>
          <w:rFonts w:eastAsia="Times New Roman"/>
          <w:color w:val="333333"/>
        </w:rPr>
        <w:t xml:space="preserve"> di carattere organizzativo, adeguatamente motivati.</w:t>
      </w:r>
    </w:p>
    <w:p w:rsidR="00CA33CD" w:rsidRDefault="00CA33CD" w:rsidP="00CA33CD">
      <w:pPr>
        <w:spacing w:before="100" w:beforeAutospacing="1" w:after="100" w:afterAutospacing="1" w:line="276" w:lineRule="auto"/>
        <w:jc w:val="both"/>
        <w:rPr>
          <w:rFonts w:eastAsia="Times New Roman"/>
          <w:color w:val="333333"/>
        </w:rPr>
      </w:pPr>
      <w:r>
        <w:rPr>
          <w:rFonts w:eastAsia="Times New Roman"/>
          <w:color w:val="333333"/>
        </w:rPr>
        <w:t xml:space="preserve">Sono allegati al presente avviso d’asta per farne parte integrante e sostanziale i seguenti atti: </w:t>
      </w:r>
    </w:p>
    <w:p w:rsidR="00CA33CD" w:rsidRDefault="00CA33CD" w:rsidP="00CA33CD">
      <w:pPr>
        <w:pStyle w:val="Paragrafoelenco"/>
        <w:numPr>
          <w:ilvl w:val="0"/>
          <w:numId w:val="44"/>
        </w:numPr>
        <w:spacing w:before="100" w:beforeAutospacing="1" w:after="100" w:afterAutospacing="1" w:line="276" w:lineRule="auto"/>
        <w:rPr>
          <w:rFonts w:ascii="Times" w:hAnsi="Times"/>
          <w:color w:val="333333"/>
        </w:rPr>
      </w:pPr>
      <w:r>
        <w:rPr>
          <w:color w:val="333333"/>
        </w:rPr>
        <w:t>Disciplinare di gara;</w:t>
      </w:r>
    </w:p>
    <w:p w:rsidR="00CA33CD" w:rsidRDefault="00CA33CD" w:rsidP="00CA33CD">
      <w:pPr>
        <w:pStyle w:val="Paragrafoelenco"/>
        <w:numPr>
          <w:ilvl w:val="0"/>
          <w:numId w:val="44"/>
        </w:numPr>
        <w:spacing w:before="100" w:beforeAutospacing="1" w:after="100" w:afterAutospacing="1" w:line="276" w:lineRule="auto"/>
        <w:rPr>
          <w:rFonts w:ascii="Times" w:hAnsi="Times"/>
          <w:color w:val="333333"/>
        </w:rPr>
      </w:pPr>
      <w:r>
        <w:rPr>
          <w:rFonts w:ascii="Times" w:hAnsi="Times"/>
          <w:color w:val="333333"/>
        </w:rPr>
        <w:t>Allegato A – Dichiarazione sostitutiva di certificazione e dell’atto di notorietà;</w:t>
      </w:r>
    </w:p>
    <w:p w:rsidR="00CA33CD" w:rsidRDefault="00CA33CD" w:rsidP="00CA33CD">
      <w:pPr>
        <w:pStyle w:val="Paragrafoelenco"/>
        <w:numPr>
          <w:ilvl w:val="0"/>
          <w:numId w:val="44"/>
        </w:numPr>
        <w:spacing w:before="100" w:beforeAutospacing="1" w:after="100" w:afterAutospacing="1" w:line="276" w:lineRule="auto"/>
        <w:rPr>
          <w:rFonts w:ascii="Times" w:hAnsi="Times"/>
          <w:color w:val="333333"/>
        </w:rPr>
      </w:pPr>
      <w:r>
        <w:rPr>
          <w:rFonts w:ascii="Times" w:hAnsi="Times"/>
          <w:color w:val="333333"/>
        </w:rPr>
        <w:t>Allegato B – Dichiarazione sostitutiva di certificazione antimafia;</w:t>
      </w:r>
    </w:p>
    <w:p w:rsidR="00CA33CD" w:rsidRDefault="00CA33CD" w:rsidP="00CA33CD">
      <w:pPr>
        <w:pStyle w:val="Paragrafoelenco"/>
        <w:numPr>
          <w:ilvl w:val="0"/>
          <w:numId w:val="44"/>
        </w:numPr>
        <w:spacing w:before="100" w:beforeAutospacing="1" w:after="100" w:afterAutospacing="1" w:line="276" w:lineRule="auto"/>
        <w:rPr>
          <w:rFonts w:ascii="Times" w:hAnsi="Times"/>
          <w:color w:val="333333"/>
        </w:rPr>
      </w:pPr>
      <w:r>
        <w:rPr>
          <w:rFonts w:ascii="Times" w:hAnsi="Times"/>
          <w:color w:val="333333"/>
        </w:rPr>
        <w:t>Allegato C – Offerta economica</w:t>
      </w:r>
    </w:p>
    <w:p w:rsidR="00CA33CD" w:rsidRDefault="00CA33CD" w:rsidP="00CA33CD">
      <w:pPr>
        <w:pStyle w:val="Paragrafoelenco"/>
        <w:numPr>
          <w:ilvl w:val="0"/>
          <w:numId w:val="44"/>
        </w:numPr>
        <w:spacing w:before="100" w:beforeAutospacing="1" w:after="100" w:afterAutospacing="1" w:line="276" w:lineRule="auto"/>
        <w:rPr>
          <w:rFonts w:ascii="Times" w:hAnsi="Times"/>
          <w:color w:val="333333"/>
        </w:rPr>
      </w:pPr>
      <w:r>
        <w:rPr>
          <w:rFonts w:ascii="Times" w:hAnsi="Times"/>
          <w:color w:val="333333"/>
        </w:rPr>
        <w:t>Allegato D – Schede tecniche dei mezzi da alienare.</w:t>
      </w:r>
    </w:p>
    <w:p w:rsidR="00CA33CD" w:rsidRDefault="00CA33CD" w:rsidP="00CA33CD">
      <w:pPr>
        <w:spacing w:before="100" w:beforeAutospacing="1" w:after="100" w:afterAutospacing="1" w:line="276" w:lineRule="auto"/>
        <w:rPr>
          <w:rFonts w:ascii="Times" w:hAnsi="Times"/>
          <w:color w:val="333333"/>
        </w:rPr>
      </w:pPr>
    </w:p>
    <w:p w:rsidR="00CA33CD" w:rsidRDefault="004E6ADB" w:rsidP="00CA33CD">
      <w:pPr>
        <w:spacing w:before="100" w:beforeAutospacing="1" w:after="100" w:afterAutospacing="1" w:line="276" w:lineRule="auto"/>
        <w:contextualSpacing/>
        <w:rPr>
          <w:rFonts w:eastAsia="Times New Roman"/>
          <w:color w:val="333333"/>
        </w:rPr>
      </w:pPr>
      <w:r>
        <w:rPr>
          <w:rFonts w:ascii="Times" w:hAnsi="Times"/>
          <w:color w:val="333333"/>
        </w:rPr>
        <w:t>Livorno</w:t>
      </w:r>
      <w:r w:rsidR="00CA33CD">
        <w:rPr>
          <w:rFonts w:ascii="Times" w:hAnsi="Times"/>
          <w:color w:val="333333"/>
        </w:rPr>
        <w:t xml:space="preserve"> ________</w:t>
      </w:r>
    </w:p>
    <w:p w:rsidR="00CA33CD" w:rsidRDefault="00CA33CD" w:rsidP="00CA33CD">
      <w:pPr>
        <w:spacing w:before="100" w:beforeAutospacing="1" w:after="100" w:afterAutospacing="1" w:line="276" w:lineRule="auto"/>
        <w:ind w:left="4956" w:firstLine="708"/>
        <w:contextualSpacing/>
        <w:jc w:val="center"/>
        <w:rPr>
          <w:rFonts w:eastAsia="Times New Roman"/>
          <w:color w:val="333333"/>
        </w:rPr>
      </w:pPr>
    </w:p>
    <w:p w:rsidR="00CA33CD" w:rsidRDefault="00CA33CD" w:rsidP="00CA33CD">
      <w:pPr>
        <w:spacing w:before="100" w:beforeAutospacing="1" w:after="100" w:afterAutospacing="1" w:line="276" w:lineRule="auto"/>
        <w:ind w:left="4956" w:firstLine="708"/>
        <w:contextualSpacing/>
        <w:jc w:val="center"/>
        <w:rPr>
          <w:rFonts w:eastAsia="Times New Roman"/>
          <w:color w:val="333333"/>
        </w:rPr>
      </w:pPr>
      <w:r>
        <w:rPr>
          <w:rFonts w:eastAsia="Times New Roman"/>
          <w:color w:val="333333"/>
        </w:rPr>
        <w:t>IL DIRETTORE</w:t>
      </w:r>
    </w:p>
    <w:p w:rsidR="00CA33CD" w:rsidRDefault="00CA33CD" w:rsidP="00CA33CD">
      <w:pPr>
        <w:spacing w:line="276" w:lineRule="auto"/>
        <w:rPr>
          <w:rFonts w:eastAsiaTheme="minorHAnsi"/>
          <w:lang w:eastAsia="en-US"/>
        </w:rPr>
      </w:pPr>
    </w:p>
    <w:p w:rsidR="0055562C" w:rsidRPr="0055562C" w:rsidRDefault="0055562C">
      <w:pPr>
        <w:jc w:val="center"/>
        <w:rPr>
          <w:b/>
          <w:sz w:val="28"/>
        </w:rPr>
      </w:pPr>
    </w:p>
    <w:sectPr w:rsidR="0055562C" w:rsidRPr="0055562C" w:rsidSect="003F5AC5">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44" w:rsidRDefault="00B27344" w:rsidP="00114564">
      <w:r>
        <w:separator/>
      </w:r>
    </w:p>
  </w:endnote>
  <w:endnote w:type="continuationSeparator" w:id="0">
    <w:p w:rsidR="00B27344" w:rsidRDefault="00B27344" w:rsidP="0011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64" w:rsidRDefault="00114564">
    <w:pPr>
      <w:pStyle w:val="Pidipagina"/>
      <w:jc w:val="right"/>
    </w:pPr>
  </w:p>
  <w:p w:rsidR="00114564" w:rsidRDefault="001145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44" w:rsidRDefault="00B27344" w:rsidP="00114564">
      <w:r>
        <w:separator/>
      </w:r>
    </w:p>
  </w:footnote>
  <w:footnote w:type="continuationSeparator" w:id="0">
    <w:p w:rsidR="00B27344" w:rsidRDefault="00B27344" w:rsidP="0011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1A6"/>
    <w:multiLevelType w:val="hybridMultilevel"/>
    <w:tmpl w:val="C5B2C7D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C19AA"/>
    <w:multiLevelType w:val="hybridMultilevel"/>
    <w:tmpl w:val="54D8713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35C8A"/>
    <w:multiLevelType w:val="hybridMultilevel"/>
    <w:tmpl w:val="21FC1878"/>
    <w:lvl w:ilvl="0" w:tplc="04100019">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C351A6"/>
    <w:multiLevelType w:val="hybridMultilevel"/>
    <w:tmpl w:val="57024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1070C"/>
    <w:multiLevelType w:val="hybridMultilevel"/>
    <w:tmpl w:val="DBF6FEB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9D6447"/>
    <w:multiLevelType w:val="hybridMultilevel"/>
    <w:tmpl w:val="5A76EBAA"/>
    <w:lvl w:ilvl="0" w:tplc="E0C466CE">
      <w:numFmt w:val="bullet"/>
      <w:lvlText w:val="-"/>
      <w:lvlJc w:val="left"/>
      <w:pPr>
        <w:ind w:left="644" w:hanging="360"/>
      </w:pPr>
      <w:rPr>
        <w:rFonts w:ascii="Times" w:eastAsia="Calibri" w:hAnsi="Times"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2B25A62"/>
    <w:multiLevelType w:val="hybridMultilevel"/>
    <w:tmpl w:val="60CE4184"/>
    <w:lvl w:ilvl="0" w:tplc="877E57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6735EA"/>
    <w:multiLevelType w:val="hybridMultilevel"/>
    <w:tmpl w:val="0D248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A65ABE"/>
    <w:multiLevelType w:val="hybridMultilevel"/>
    <w:tmpl w:val="D910CAC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A1E16AB"/>
    <w:multiLevelType w:val="hybridMultilevel"/>
    <w:tmpl w:val="B2C6C80A"/>
    <w:lvl w:ilvl="0" w:tplc="877E57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ED3112"/>
    <w:multiLevelType w:val="hybridMultilevel"/>
    <w:tmpl w:val="00701C4C"/>
    <w:lvl w:ilvl="0" w:tplc="0ED44B52">
      <w:start w:val="1"/>
      <w:numFmt w:val="lowerLetter"/>
      <w:lvlText w:val="%1."/>
      <w:lvlJc w:val="left"/>
      <w:pPr>
        <w:ind w:left="496" w:hanging="284"/>
      </w:pPr>
      <w:rPr>
        <w:rFonts w:ascii="Times" w:eastAsia="Arial" w:hAnsi="Times" w:cs="Arial" w:hint="default"/>
        <w:spacing w:val="-1"/>
        <w:w w:val="99"/>
        <w:sz w:val="22"/>
        <w:szCs w:val="20"/>
        <w:lang w:val="it-IT" w:eastAsia="it-IT" w:bidi="it-IT"/>
      </w:rPr>
    </w:lvl>
    <w:lvl w:ilvl="1" w:tplc="1DC20AFA">
      <w:start w:val="1"/>
      <w:numFmt w:val="bullet"/>
      <w:lvlText w:val=""/>
      <w:lvlJc w:val="left"/>
      <w:pPr>
        <w:ind w:left="1216" w:hanging="360"/>
      </w:pPr>
      <w:rPr>
        <w:rFonts w:ascii="Symbol" w:eastAsia="Symbol" w:hAnsi="Symbol" w:cs="Symbol" w:hint="default"/>
        <w:w w:val="99"/>
        <w:sz w:val="20"/>
        <w:szCs w:val="20"/>
        <w:lang w:val="it-IT" w:eastAsia="it-IT" w:bidi="it-IT"/>
      </w:rPr>
    </w:lvl>
    <w:lvl w:ilvl="2" w:tplc="0E52CCF4">
      <w:numFmt w:val="bullet"/>
      <w:lvlText w:val="•"/>
      <w:lvlJc w:val="left"/>
      <w:pPr>
        <w:ind w:left="2205" w:hanging="360"/>
      </w:pPr>
      <w:rPr>
        <w:lang w:val="it-IT" w:eastAsia="it-IT" w:bidi="it-IT"/>
      </w:rPr>
    </w:lvl>
    <w:lvl w:ilvl="3" w:tplc="45CE519E">
      <w:numFmt w:val="bullet"/>
      <w:lvlText w:val="•"/>
      <w:lvlJc w:val="left"/>
      <w:pPr>
        <w:ind w:left="3190" w:hanging="360"/>
      </w:pPr>
      <w:rPr>
        <w:lang w:val="it-IT" w:eastAsia="it-IT" w:bidi="it-IT"/>
      </w:rPr>
    </w:lvl>
    <w:lvl w:ilvl="4" w:tplc="812E5602">
      <w:numFmt w:val="bullet"/>
      <w:lvlText w:val="•"/>
      <w:lvlJc w:val="left"/>
      <w:pPr>
        <w:ind w:left="4175" w:hanging="360"/>
      </w:pPr>
      <w:rPr>
        <w:lang w:val="it-IT" w:eastAsia="it-IT" w:bidi="it-IT"/>
      </w:rPr>
    </w:lvl>
    <w:lvl w:ilvl="5" w:tplc="1C46178C">
      <w:numFmt w:val="bullet"/>
      <w:lvlText w:val="•"/>
      <w:lvlJc w:val="left"/>
      <w:pPr>
        <w:ind w:left="5160" w:hanging="360"/>
      </w:pPr>
      <w:rPr>
        <w:lang w:val="it-IT" w:eastAsia="it-IT" w:bidi="it-IT"/>
      </w:rPr>
    </w:lvl>
    <w:lvl w:ilvl="6" w:tplc="C1DA5F46">
      <w:numFmt w:val="bullet"/>
      <w:lvlText w:val="•"/>
      <w:lvlJc w:val="left"/>
      <w:pPr>
        <w:ind w:left="6145" w:hanging="360"/>
      </w:pPr>
      <w:rPr>
        <w:lang w:val="it-IT" w:eastAsia="it-IT" w:bidi="it-IT"/>
      </w:rPr>
    </w:lvl>
    <w:lvl w:ilvl="7" w:tplc="547EF4C8">
      <w:numFmt w:val="bullet"/>
      <w:lvlText w:val="•"/>
      <w:lvlJc w:val="left"/>
      <w:pPr>
        <w:ind w:left="7130" w:hanging="360"/>
      </w:pPr>
      <w:rPr>
        <w:lang w:val="it-IT" w:eastAsia="it-IT" w:bidi="it-IT"/>
      </w:rPr>
    </w:lvl>
    <w:lvl w:ilvl="8" w:tplc="22FC8BC0">
      <w:numFmt w:val="bullet"/>
      <w:lvlText w:val="•"/>
      <w:lvlJc w:val="left"/>
      <w:pPr>
        <w:ind w:left="8116" w:hanging="360"/>
      </w:pPr>
      <w:rPr>
        <w:lang w:val="it-IT" w:eastAsia="it-IT" w:bidi="it-IT"/>
      </w:rPr>
    </w:lvl>
  </w:abstractNum>
  <w:abstractNum w:abstractNumId="11" w15:restartNumberingAfterBreak="0">
    <w:nsid w:val="1B246B02"/>
    <w:multiLevelType w:val="hybridMultilevel"/>
    <w:tmpl w:val="DCA4FB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9A371F"/>
    <w:multiLevelType w:val="hybridMultilevel"/>
    <w:tmpl w:val="B97A0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2F761F"/>
    <w:multiLevelType w:val="hybridMultilevel"/>
    <w:tmpl w:val="23340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335638B"/>
    <w:multiLevelType w:val="hybridMultilevel"/>
    <w:tmpl w:val="09A8C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28354F"/>
    <w:multiLevelType w:val="hybridMultilevel"/>
    <w:tmpl w:val="58E2627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2C130220"/>
    <w:multiLevelType w:val="hybridMultilevel"/>
    <w:tmpl w:val="2F5403A4"/>
    <w:lvl w:ilvl="0" w:tplc="002CE82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314339"/>
    <w:multiLevelType w:val="hybridMultilevel"/>
    <w:tmpl w:val="32D8E3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074CDA"/>
    <w:multiLevelType w:val="hybridMultilevel"/>
    <w:tmpl w:val="0A34C83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370742"/>
    <w:multiLevelType w:val="hybridMultilevel"/>
    <w:tmpl w:val="47F28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607D1A"/>
    <w:multiLevelType w:val="hybridMultilevel"/>
    <w:tmpl w:val="6A303CF2"/>
    <w:lvl w:ilvl="0" w:tplc="A93019F8">
      <w:start w:val="1"/>
      <w:numFmt w:val="bullet"/>
      <w:lvlText w:val="­"/>
      <w:lvlJc w:val="left"/>
      <w:pPr>
        <w:ind w:left="1080" w:hanging="360"/>
      </w:pPr>
      <w:rPr>
        <w:rFonts w:ascii="Georgia" w:hAnsi="Georg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9890626"/>
    <w:multiLevelType w:val="hybridMultilevel"/>
    <w:tmpl w:val="44246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2948ED"/>
    <w:multiLevelType w:val="hybridMultilevel"/>
    <w:tmpl w:val="36AA7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CC082C"/>
    <w:multiLevelType w:val="hybridMultilevel"/>
    <w:tmpl w:val="3DF06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EA3A28"/>
    <w:multiLevelType w:val="hybridMultilevel"/>
    <w:tmpl w:val="BA76DE3A"/>
    <w:lvl w:ilvl="0" w:tplc="DC98749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39163A"/>
    <w:multiLevelType w:val="hybridMultilevel"/>
    <w:tmpl w:val="C92AE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731246"/>
    <w:multiLevelType w:val="hybridMultilevel"/>
    <w:tmpl w:val="55B45EA4"/>
    <w:lvl w:ilvl="0" w:tplc="A93019F8">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E76248"/>
    <w:multiLevelType w:val="hybridMultilevel"/>
    <w:tmpl w:val="8256B77A"/>
    <w:lvl w:ilvl="0" w:tplc="A93019F8">
      <w:start w:val="1"/>
      <w:numFmt w:val="bullet"/>
      <w:lvlText w:val="­"/>
      <w:lvlJc w:val="left"/>
      <w:pPr>
        <w:ind w:left="720" w:hanging="360"/>
      </w:pPr>
      <w:rPr>
        <w:rFonts w:ascii="Georgia" w:hAnsi="Georg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AA82F2A"/>
    <w:multiLevelType w:val="hybridMultilevel"/>
    <w:tmpl w:val="659A4826"/>
    <w:lvl w:ilvl="0" w:tplc="BF360E7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5F3A712E"/>
    <w:multiLevelType w:val="hybridMultilevel"/>
    <w:tmpl w:val="A6966E1A"/>
    <w:lvl w:ilvl="0" w:tplc="A93019F8">
      <w:start w:val="1"/>
      <w:numFmt w:val="bullet"/>
      <w:lvlText w:val="­"/>
      <w:lvlJc w:val="left"/>
      <w:pPr>
        <w:ind w:left="720" w:hanging="360"/>
      </w:pPr>
      <w:rPr>
        <w:rFonts w:ascii="Georgia" w:hAnsi="Georgia" w:hint="default"/>
      </w:rPr>
    </w:lvl>
    <w:lvl w:ilvl="1" w:tplc="04100003">
      <w:start w:val="1"/>
      <w:numFmt w:val="bullet"/>
      <w:lvlText w:val="o"/>
      <w:lvlJc w:val="left"/>
      <w:pPr>
        <w:ind w:left="1440" w:hanging="360"/>
      </w:pPr>
      <w:rPr>
        <w:rFonts w:ascii="Courier New" w:hAnsi="Courier New" w:cs="Courier New" w:hint="default"/>
      </w:rPr>
    </w:lvl>
    <w:lvl w:ilvl="2" w:tplc="A93019F8">
      <w:start w:val="1"/>
      <w:numFmt w:val="bullet"/>
      <w:lvlText w:val="­"/>
      <w:lvlJc w:val="left"/>
      <w:pPr>
        <w:ind w:left="644" w:hanging="360"/>
      </w:pPr>
      <w:rPr>
        <w:rFonts w:ascii="Georgia" w:hAnsi="Georgi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A31394"/>
    <w:multiLevelType w:val="hybridMultilevel"/>
    <w:tmpl w:val="90F20C4C"/>
    <w:lvl w:ilvl="0" w:tplc="A93019F8">
      <w:start w:val="1"/>
      <w:numFmt w:val="bullet"/>
      <w:lvlText w:val="­"/>
      <w:lvlJc w:val="left"/>
      <w:pPr>
        <w:ind w:left="360" w:hanging="360"/>
      </w:pPr>
      <w:rPr>
        <w:rFonts w:ascii="Georgia" w:hAnsi="Georg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2B8022B"/>
    <w:multiLevelType w:val="hybridMultilevel"/>
    <w:tmpl w:val="A4F2675C"/>
    <w:lvl w:ilvl="0" w:tplc="CCC2A4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8A66B5C"/>
    <w:multiLevelType w:val="hybridMultilevel"/>
    <w:tmpl w:val="C92AE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C65C39"/>
    <w:multiLevelType w:val="hybridMultilevel"/>
    <w:tmpl w:val="9628FE76"/>
    <w:lvl w:ilvl="0" w:tplc="877E57D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6C606937"/>
    <w:multiLevelType w:val="hybridMultilevel"/>
    <w:tmpl w:val="F03A6F14"/>
    <w:lvl w:ilvl="0" w:tplc="CEE83A04">
      <w:start w:val="1"/>
      <w:numFmt w:val="decimal"/>
      <w:lvlText w:val="%1"/>
      <w:lvlJc w:val="left"/>
      <w:pPr>
        <w:ind w:left="720" w:hanging="360"/>
      </w:pPr>
      <w:rPr>
        <w:rFonts w:ascii="Times" w:eastAsia="Calibri" w:hAnsi="Times"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9927CE"/>
    <w:multiLevelType w:val="hybridMultilevel"/>
    <w:tmpl w:val="83A86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C74235"/>
    <w:multiLevelType w:val="hybridMultilevel"/>
    <w:tmpl w:val="F006B76E"/>
    <w:lvl w:ilvl="0" w:tplc="461AA87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396021F"/>
    <w:multiLevelType w:val="hybridMultilevel"/>
    <w:tmpl w:val="8F8C990C"/>
    <w:lvl w:ilvl="0" w:tplc="FF1EC47C">
      <w:start w:val="1"/>
      <w:numFmt w:val="decimal"/>
      <w:lvlText w:val="%1-"/>
      <w:lvlJc w:val="left"/>
      <w:pPr>
        <w:ind w:left="795" w:hanging="360"/>
      </w:pPr>
      <w:rPr>
        <w:rFonts w:ascii="Times" w:eastAsia="Calibri" w:hAnsi="Times" w:cs="Times New Roman"/>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8" w15:restartNumberingAfterBreak="0">
    <w:nsid w:val="76E63634"/>
    <w:multiLevelType w:val="hybridMultilevel"/>
    <w:tmpl w:val="D6449F50"/>
    <w:lvl w:ilvl="0" w:tplc="2A9633E6">
      <w:start w:val="1"/>
      <w:numFmt w:val="lowerLetter"/>
      <w:lvlText w:val="%1)"/>
      <w:lvlJc w:val="left"/>
      <w:pPr>
        <w:ind w:left="720" w:hanging="360"/>
      </w:pPr>
      <w:rPr>
        <w:rFonts w:ascii="Times" w:eastAsia="Calibri" w:hAnsi="Time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DD272C"/>
    <w:multiLevelType w:val="hybridMultilevel"/>
    <w:tmpl w:val="09160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56601E"/>
    <w:multiLevelType w:val="hybridMultilevel"/>
    <w:tmpl w:val="DBEEF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D8B21E1"/>
    <w:multiLevelType w:val="hybridMultilevel"/>
    <w:tmpl w:val="B500589E"/>
    <w:lvl w:ilvl="0" w:tplc="04100017">
      <w:start w:val="1"/>
      <w:numFmt w:val="lowerLetter"/>
      <w:lvlText w:val="%1)"/>
      <w:lvlJc w:val="left"/>
      <w:pPr>
        <w:ind w:left="770" w:hanging="360"/>
      </w:pPr>
    </w:lvl>
    <w:lvl w:ilvl="1" w:tplc="04100019">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2" w15:restartNumberingAfterBreak="0">
    <w:nsid w:val="7E194AE5"/>
    <w:multiLevelType w:val="hybridMultilevel"/>
    <w:tmpl w:val="D9D8B734"/>
    <w:lvl w:ilvl="0" w:tplc="A93019F8">
      <w:start w:val="1"/>
      <w:numFmt w:val="bullet"/>
      <w:lvlText w:val="­"/>
      <w:lvlJc w:val="left"/>
      <w:pPr>
        <w:ind w:left="1070" w:hanging="360"/>
      </w:pPr>
      <w:rPr>
        <w:rFonts w:ascii="Georgia" w:hAnsi="Georgia"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3" w15:restartNumberingAfterBreak="0">
    <w:nsid w:val="7E5722F3"/>
    <w:multiLevelType w:val="hybridMultilevel"/>
    <w:tmpl w:val="D7963B0E"/>
    <w:lvl w:ilvl="0" w:tplc="04100013">
      <w:start w:val="1"/>
      <w:numFmt w:val="upperRoman"/>
      <w:lvlText w:val="%1."/>
      <w:lvlJc w:val="righ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3"/>
  </w:num>
  <w:num w:numId="2">
    <w:abstractNumId w:val="14"/>
  </w:num>
  <w:num w:numId="3">
    <w:abstractNumId w:val="3"/>
  </w:num>
  <w:num w:numId="4">
    <w:abstractNumId w:val="13"/>
  </w:num>
  <w:num w:numId="5">
    <w:abstractNumId w:val="39"/>
  </w:num>
  <w:num w:numId="6">
    <w:abstractNumId w:val="24"/>
  </w:num>
  <w:num w:numId="7">
    <w:abstractNumId w:val="37"/>
  </w:num>
  <w:num w:numId="8">
    <w:abstractNumId w:val="15"/>
  </w:num>
  <w:num w:numId="9">
    <w:abstractNumId w:val="16"/>
  </w:num>
  <w:num w:numId="10">
    <w:abstractNumId w:val="19"/>
  </w:num>
  <w:num w:numId="11">
    <w:abstractNumId w:val="18"/>
  </w:num>
  <w:num w:numId="12">
    <w:abstractNumId w:val="26"/>
  </w:num>
  <w:num w:numId="13">
    <w:abstractNumId w:val="0"/>
  </w:num>
  <w:num w:numId="14">
    <w:abstractNumId w:val="6"/>
  </w:num>
  <w:num w:numId="15">
    <w:abstractNumId w:val="40"/>
  </w:num>
  <w:num w:numId="16">
    <w:abstractNumId w:val="33"/>
  </w:num>
  <w:num w:numId="17">
    <w:abstractNumId w:val="9"/>
  </w:num>
  <w:num w:numId="18">
    <w:abstractNumId w:val="12"/>
  </w:num>
  <w:num w:numId="19">
    <w:abstractNumId w:val="17"/>
  </w:num>
  <w:num w:numId="20">
    <w:abstractNumId w:val="41"/>
  </w:num>
  <w:num w:numId="21">
    <w:abstractNumId w:val="35"/>
  </w:num>
  <w:num w:numId="22">
    <w:abstractNumId w:val="21"/>
  </w:num>
  <w:num w:numId="23">
    <w:abstractNumId w:val="31"/>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43"/>
  </w:num>
  <w:num w:numId="27">
    <w:abstractNumId w:val="11"/>
  </w:num>
  <w:num w:numId="28">
    <w:abstractNumId w:val="8"/>
  </w:num>
  <w:num w:numId="29">
    <w:abstractNumId w:val="32"/>
  </w:num>
  <w:num w:numId="30">
    <w:abstractNumId w:val="42"/>
  </w:num>
  <w:num w:numId="31">
    <w:abstractNumId w:val="20"/>
  </w:num>
  <w:num w:numId="32">
    <w:abstractNumId w:val="29"/>
  </w:num>
  <w:num w:numId="33">
    <w:abstractNumId w:val="7"/>
  </w:num>
  <w:num w:numId="34">
    <w:abstractNumId w:val="22"/>
  </w:num>
  <w:num w:numId="35">
    <w:abstractNumId w:val="25"/>
  </w:num>
  <w:num w:numId="36">
    <w:abstractNumId w:val="2"/>
  </w:num>
  <w:num w:numId="37">
    <w:abstractNumId w:val="5"/>
  </w:num>
  <w:num w:numId="38">
    <w:abstractNumId w:val="1"/>
  </w:num>
  <w:num w:numId="39">
    <w:abstractNumId w:val="36"/>
  </w:num>
  <w:num w:numId="40">
    <w:abstractNumId w:val="38"/>
  </w:num>
  <w:num w:numId="41">
    <w:abstractNumId w:val="34"/>
  </w:num>
  <w:num w:numId="42">
    <w:abstractNumId w:val="30"/>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5562C"/>
    <w:rsid w:val="00061107"/>
    <w:rsid w:val="00082E9B"/>
    <w:rsid w:val="00097934"/>
    <w:rsid w:val="000B67E8"/>
    <w:rsid w:val="00114564"/>
    <w:rsid w:val="0015164E"/>
    <w:rsid w:val="0015719E"/>
    <w:rsid w:val="00172430"/>
    <w:rsid w:val="0017470D"/>
    <w:rsid w:val="001B1118"/>
    <w:rsid w:val="001B30EB"/>
    <w:rsid w:val="001D14DC"/>
    <w:rsid w:val="001E27FB"/>
    <w:rsid w:val="002267D2"/>
    <w:rsid w:val="00250EED"/>
    <w:rsid w:val="002627FC"/>
    <w:rsid w:val="00285BE6"/>
    <w:rsid w:val="00286DEE"/>
    <w:rsid w:val="002C0B81"/>
    <w:rsid w:val="002C5708"/>
    <w:rsid w:val="003229CB"/>
    <w:rsid w:val="00334B23"/>
    <w:rsid w:val="0038684B"/>
    <w:rsid w:val="003B5B4F"/>
    <w:rsid w:val="003F5AC5"/>
    <w:rsid w:val="0041132F"/>
    <w:rsid w:val="00415C8F"/>
    <w:rsid w:val="0043212C"/>
    <w:rsid w:val="00450890"/>
    <w:rsid w:val="00470EEA"/>
    <w:rsid w:val="0047770D"/>
    <w:rsid w:val="004A23B5"/>
    <w:rsid w:val="004E6ADB"/>
    <w:rsid w:val="004F256F"/>
    <w:rsid w:val="00512AE3"/>
    <w:rsid w:val="00514F5D"/>
    <w:rsid w:val="00540102"/>
    <w:rsid w:val="00550FAF"/>
    <w:rsid w:val="0055562C"/>
    <w:rsid w:val="0057363E"/>
    <w:rsid w:val="00595D38"/>
    <w:rsid w:val="005B10CC"/>
    <w:rsid w:val="005C4582"/>
    <w:rsid w:val="0064020A"/>
    <w:rsid w:val="00681668"/>
    <w:rsid w:val="00691E76"/>
    <w:rsid w:val="00696089"/>
    <w:rsid w:val="006B1053"/>
    <w:rsid w:val="006B5057"/>
    <w:rsid w:val="006D3036"/>
    <w:rsid w:val="006E4598"/>
    <w:rsid w:val="006F4278"/>
    <w:rsid w:val="007233A2"/>
    <w:rsid w:val="00726085"/>
    <w:rsid w:val="00751B8F"/>
    <w:rsid w:val="00781F82"/>
    <w:rsid w:val="0078712A"/>
    <w:rsid w:val="0079458F"/>
    <w:rsid w:val="007B28F3"/>
    <w:rsid w:val="007D1AFD"/>
    <w:rsid w:val="007F12C1"/>
    <w:rsid w:val="007F6C76"/>
    <w:rsid w:val="0080495B"/>
    <w:rsid w:val="008864FD"/>
    <w:rsid w:val="008C031F"/>
    <w:rsid w:val="00913B5D"/>
    <w:rsid w:val="00915EB0"/>
    <w:rsid w:val="00946910"/>
    <w:rsid w:val="00952971"/>
    <w:rsid w:val="00996352"/>
    <w:rsid w:val="009B1B43"/>
    <w:rsid w:val="009C2314"/>
    <w:rsid w:val="00A02DDA"/>
    <w:rsid w:val="00A20409"/>
    <w:rsid w:val="00A6437C"/>
    <w:rsid w:val="00AA374C"/>
    <w:rsid w:val="00B27344"/>
    <w:rsid w:val="00B54E35"/>
    <w:rsid w:val="00B56825"/>
    <w:rsid w:val="00B61F0E"/>
    <w:rsid w:val="00B63254"/>
    <w:rsid w:val="00BD4220"/>
    <w:rsid w:val="00C04D9B"/>
    <w:rsid w:val="00C06013"/>
    <w:rsid w:val="00C10C71"/>
    <w:rsid w:val="00C20FA7"/>
    <w:rsid w:val="00C5344C"/>
    <w:rsid w:val="00C578AA"/>
    <w:rsid w:val="00C61154"/>
    <w:rsid w:val="00CA33CD"/>
    <w:rsid w:val="00CD66D4"/>
    <w:rsid w:val="00CE31FB"/>
    <w:rsid w:val="00CF172D"/>
    <w:rsid w:val="00D02CFF"/>
    <w:rsid w:val="00D128C5"/>
    <w:rsid w:val="00D27770"/>
    <w:rsid w:val="00D45691"/>
    <w:rsid w:val="00D4785D"/>
    <w:rsid w:val="00D75306"/>
    <w:rsid w:val="00D80F64"/>
    <w:rsid w:val="00D871E0"/>
    <w:rsid w:val="00D9239C"/>
    <w:rsid w:val="00DA0FB5"/>
    <w:rsid w:val="00DC51F9"/>
    <w:rsid w:val="00DC7ED2"/>
    <w:rsid w:val="00DE0D85"/>
    <w:rsid w:val="00DE6595"/>
    <w:rsid w:val="00E52089"/>
    <w:rsid w:val="00E629C0"/>
    <w:rsid w:val="00E74C2C"/>
    <w:rsid w:val="00ED52F4"/>
    <w:rsid w:val="00EF24B6"/>
    <w:rsid w:val="00F45130"/>
    <w:rsid w:val="00F734F6"/>
    <w:rsid w:val="00F94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9D2EF-A1D5-4179-BF0F-B85F36FA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B23"/>
    <w:rPr>
      <w:rFonts w:ascii="Times New Roman" w:hAnsi="Times New Roman"/>
      <w:sz w:val="24"/>
      <w:szCs w:val="24"/>
    </w:rPr>
  </w:style>
  <w:style w:type="paragraph" w:styleId="Titolo1">
    <w:name w:val="heading 1"/>
    <w:basedOn w:val="Normale"/>
    <w:next w:val="Normale"/>
    <w:link w:val="Titolo1Carattere"/>
    <w:qFormat/>
    <w:rsid w:val="00334B23"/>
    <w:pPr>
      <w:keepNext/>
      <w:jc w:val="center"/>
      <w:outlineLvl w:val="0"/>
    </w:pPr>
    <w:rPr>
      <w:rFonts w:eastAsia="Times New Roman"/>
      <w:b/>
      <w:bCs/>
    </w:rPr>
  </w:style>
  <w:style w:type="paragraph" w:styleId="Titolo2">
    <w:name w:val="heading 2"/>
    <w:basedOn w:val="Normale"/>
    <w:next w:val="Normale"/>
    <w:link w:val="Titolo2Carattere"/>
    <w:qFormat/>
    <w:rsid w:val="00334B23"/>
    <w:pPr>
      <w:keepNext/>
      <w:jc w:val="center"/>
      <w:outlineLvl w:val="1"/>
    </w:pPr>
    <w:rPr>
      <w:rFonts w:eastAsia="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34B23"/>
    <w:rPr>
      <w:rFonts w:ascii="Times New Roman" w:eastAsia="Times New Roman" w:hAnsi="Times New Roman"/>
      <w:b/>
      <w:bCs/>
      <w:sz w:val="24"/>
      <w:szCs w:val="24"/>
      <w:lang w:eastAsia="it-IT"/>
    </w:rPr>
  </w:style>
  <w:style w:type="character" w:customStyle="1" w:styleId="Titolo2Carattere">
    <w:name w:val="Titolo 2 Carattere"/>
    <w:link w:val="Titolo2"/>
    <w:rsid w:val="00334B23"/>
    <w:rPr>
      <w:rFonts w:ascii="Times New Roman" w:eastAsia="Times New Roman" w:hAnsi="Times New Roman"/>
      <w:b/>
      <w:bCs/>
      <w:sz w:val="28"/>
      <w:szCs w:val="24"/>
      <w:lang w:eastAsia="it-IT"/>
    </w:rPr>
  </w:style>
  <w:style w:type="paragraph" w:styleId="Titolo">
    <w:name w:val="Title"/>
    <w:basedOn w:val="Normale"/>
    <w:next w:val="Normale"/>
    <w:link w:val="TitoloCarattere"/>
    <w:uiPriority w:val="10"/>
    <w:qFormat/>
    <w:rsid w:val="00334B23"/>
    <w:pPr>
      <w:pBdr>
        <w:bottom w:val="single" w:sz="8" w:space="4" w:color="797B7E"/>
      </w:pBdr>
      <w:spacing w:after="300"/>
      <w:contextualSpacing/>
    </w:pPr>
    <w:rPr>
      <w:rFonts w:ascii="Cambria" w:eastAsia="Times New Roman" w:hAnsi="Cambria"/>
      <w:color w:val="323231"/>
      <w:spacing w:val="5"/>
      <w:kern w:val="28"/>
      <w:sz w:val="52"/>
      <w:szCs w:val="52"/>
      <w:lang w:eastAsia="en-US"/>
    </w:rPr>
  </w:style>
  <w:style w:type="character" w:customStyle="1" w:styleId="TitoloCarattere">
    <w:name w:val="Titolo Carattere"/>
    <w:link w:val="Titolo"/>
    <w:uiPriority w:val="10"/>
    <w:rsid w:val="00334B23"/>
    <w:rPr>
      <w:rFonts w:ascii="Cambria" w:eastAsia="Times New Roman" w:hAnsi="Cambria"/>
      <w:color w:val="323231"/>
      <w:spacing w:val="5"/>
      <w:kern w:val="28"/>
      <w:sz w:val="52"/>
      <w:szCs w:val="52"/>
    </w:rPr>
  </w:style>
  <w:style w:type="character" w:styleId="Enfasigrassetto">
    <w:name w:val="Strong"/>
    <w:uiPriority w:val="22"/>
    <w:qFormat/>
    <w:rsid w:val="00334B23"/>
    <w:rPr>
      <w:b/>
      <w:bCs/>
    </w:rPr>
  </w:style>
  <w:style w:type="character" w:styleId="Enfasicorsivo">
    <w:name w:val="Emphasis"/>
    <w:uiPriority w:val="20"/>
    <w:qFormat/>
    <w:rsid w:val="00334B23"/>
    <w:rPr>
      <w:i/>
      <w:iCs/>
    </w:rPr>
  </w:style>
  <w:style w:type="paragraph" w:styleId="Paragrafoelenco">
    <w:name w:val="List Paragraph"/>
    <w:basedOn w:val="Normale"/>
    <w:uiPriority w:val="1"/>
    <w:qFormat/>
    <w:rsid w:val="00334B23"/>
    <w:pPr>
      <w:ind w:left="720"/>
      <w:contextualSpacing/>
    </w:pPr>
    <w:rPr>
      <w:rFonts w:eastAsia="Times New Roman"/>
    </w:rPr>
  </w:style>
  <w:style w:type="paragraph" w:styleId="Testofumetto">
    <w:name w:val="Balloon Text"/>
    <w:basedOn w:val="Normale"/>
    <w:link w:val="TestofumettoCarattere"/>
    <w:uiPriority w:val="99"/>
    <w:semiHidden/>
    <w:unhideWhenUsed/>
    <w:rsid w:val="005556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62C"/>
    <w:rPr>
      <w:rFonts w:ascii="Tahoma" w:hAnsi="Tahoma" w:cs="Tahoma"/>
      <w:sz w:val="16"/>
      <w:szCs w:val="16"/>
    </w:rPr>
  </w:style>
  <w:style w:type="character" w:styleId="Collegamentoipertestuale">
    <w:name w:val="Hyperlink"/>
    <w:basedOn w:val="Carpredefinitoparagrafo"/>
    <w:uiPriority w:val="99"/>
    <w:unhideWhenUsed/>
    <w:rsid w:val="0055562C"/>
    <w:rPr>
      <w:color w:val="0000FF" w:themeColor="hyperlink"/>
      <w:u w:val="single"/>
    </w:rPr>
  </w:style>
  <w:style w:type="paragraph" w:customStyle="1" w:styleId="Default">
    <w:name w:val="Default"/>
    <w:rsid w:val="0055562C"/>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114564"/>
    <w:pPr>
      <w:tabs>
        <w:tab w:val="center" w:pos="4819"/>
        <w:tab w:val="right" w:pos="9638"/>
      </w:tabs>
    </w:pPr>
  </w:style>
  <w:style w:type="character" w:customStyle="1" w:styleId="IntestazioneCarattere">
    <w:name w:val="Intestazione Carattere"/>
    <w:basedOn w:val="Carpredefinitoparagrafo"/>
    <w:link w:val="Intestazione"/>
    <w:uiPriority w:val="99"/>
    <w:rsid w:val="00114564"/>
    <w:rPr>
      <w:rFonts w:ascii="Times New Roman" w:hAnsi="Times New Roman"/>
      <w:sz w:val="24"/>
      <w:szCs w:val="24"/>
    </w:rPr>
  </w:style>
  <w:style w:type="paragraph" w:styleId="Pidipagina">
    <w:name w:val="footer"/>
    <w:basedOn w:val="Normale"/>
    <w:link w:val="PidipaginaCarattere"/>
    <w:uiPriority w:val="99"/>
    <w:unhideWhenUsed/>
    <w:rsid w:val="00114564"/>
    <w:pPr>
      <w:tabs>
        <w:tab w:val="center" w:pos="4819"/>
        <w:tab w:val="right" w:pos="9638"/>
      </w:tabs>
    </w:pPr>
  </w:style>
  <w:style w:type="character" w:customStyle="1" w:styleId="PidipaginaCarattere">
    <w:name w:val="Piè di pagina Carattere"/>
    <w:basedOn w:val="Carpredefinitoparagrafo"/>
    <w:link w:val="Pidipagina"/>
    <w:uiPriority w:val="99"/>
    <w:rsid w:val="00114564"/>
    <w:rPr>
      <w:rFonts w:ascii="Times New Roman" w:hAnsi="Times New Roman"/>
      <w:sz w:val="24"/>
      <w:szCs w:val="24"/>
    </w:rPr>
  </w:style>
  <w:style w:type="paragraph" w:styleId="Nessunaspaziatura">
    <w:name w:val="No Spacing"/>
    <w:uiPriority w:val="1"/>
    <w:qFormat/>
    <w:rsid w:val="00D128C5"/>
    <w:rPr>
      <w:rFonts w:ascii="Times New Roman" w:hAnsi="Times New Roman"/>
      <w:sz w:val="24"/>
      <w:szCs w:val="24"/>
    </w:rPr>
  </w:style>
  <w:style w:type="table" w:styleId="Grigliatabella">
    <w:name w:val="Table Grid"/>
    <w:basedOn w:val="Tabellanormale"/>
    <w:uiPriority w:val="39"/>
    <w:rsid w:val="000B67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433">
      <w:bodyDiv w:val="1"/>
      <w:marLeft w:val="0"/>
      <w:marRight w:val="0"/>
      <w:marTop w:val="0"/>
      <w:marBottom w:val="0"/>
      <w:divBdr>
        <w:top w:val="none" w:sz="0" w:space="0" w:color="auto"/>
        <w:left w:val="none" w:sz="0" w:space="0" w:color="auto"/>
        <w:bottom w:val="none" w:sz="0" w:space="0" w:color="auto"/>
        <w:right w:val="none" w:sz="0" w:space="0" w:color="auto"/>
      </w:divBdr>
    </w:div>
    <w:div w:id="403333945">
      <w:bodyDiv w:val="1"/>
      <w:marLeft w:val="0"/>
      <w:marRight w:val="0"/>
      <w:marTop w:val="0"/>
      <w:marBottom w:val="0"/>
      <w:divBdr>
        <w:top w:val="none" w:sz="0" w:space="0" w:color="auto"/>
        <w:left w:val="none" w:sz="0" w:space="0" w:color="auto"/>
        <w:bottom w:val="none" w:sz="0" w:space="0" w:color="auto"/>
        <w:right w:val="none" w:sz="0" w:space="0" w:color="auto"/>
      </w:divBdr>
    </w:div>
    <w:div w:id="761953590">
      <w:bodyDiv w:val="1"/>
      <w:marLeft w:val="0"/>
      <w:marRight w:val="0"/>
      <w:marTop w:val="0"/>
      <w:marBottom w:val="0"/>
      <w:divBdr>
        <w:top w:val="none" w:sz="0" w:space="0" w:color="auto"/>
        <w:left w:val="none" w:sz="0" w:space="0" w:color="auto"/>
        <w:bottom w:val="none" w:sz="0" w:space="0" w:color="auto"/>
        <w:right w:val="none" w:sz="0" w:space="0" w:color="auto"/>
      </w:divBdr>
    </w:div>
    <w:div w:id="847215673">
      <w:bodyDiv w:val="1"/>
      <w:marLeft w:val="0"/>
      <w:marRight w:val="0"/>
      <w:marTop w:val="0"/>
      <w:marBottom w:val="0"/>
      <w:divBdr>
        <w:top w:val="none" w:sz="0" w:space="0" w:color="auto"/>
        <w:left w:val="none" w:sz="0" w:space="0" w:color="auto"/>
        <w:bottom w:val="none" w:sz="0" w:space="0" w:color="auto"/>
        <w:right w:val="none" w:sz="0" w:space="0" w:color="auto"/>
      </w:divBdr>
    </w:div>
    <w:div w:id="1180656866">
      <w:bodyDiv w:val="1"/>
      <w:marLeft w:val="0"/>
      <w:marRight w:val="0"/>
      <w:marTop w:val="0"/>
      <w:marBottom w:val="0"/>
      <w:divBdr>
        <w:top w:val="none" w:sz="0" w:space="0" w:color="auto"/>
        <w:left w:val="none" w:sz="0" w:space="0" w:color="auto"/>
        <w:bottom w:val="none" w:sz="0" w:space="0" w:color="auto"/>
        <w:right w:val="none" w:sz="0" w:space="0" w:color="auto"/>
      </w:divBdr>
    </w:div>
    <w:div w:id="17969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seppe.picano@giustiz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sandro.aureli@giustiz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livorno@giustizia.it" TargetMode="External"/><Relationship Id="rId4" Type="http://schemas.openxmlformats.org/officeDocument/2006/relationships/settings" Target="settings.xml"/><Relationship Id="rId9" Type="http://schemas.openxmlformats.org/officeDocument/2006/relationships/hyperlink" Target="http://www.giustiz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7321-3ED0-4F49-9C57-DF9AF3E8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778</Words>
  <Characters>4437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 D'Anna</dc:creator>
  <cp:lastModifiedBy>Alessandro Aureli</cp:lastModifiedBy>
  <cp:revision>27</cp:revision>
  <cp:lastPrinted>2020-12-07T07:54:00Z</cp:lastPrinted>
  <dcterms:created xsi:type="dcterms:W3CDTF">2020-09-06T11:11:00Z</dcterms:created>
  <dcterms:modified xsi:type="dcterms:W3CDTF">2020-12-07T07:54:00Z</dcterms:modified>
</cp:coreProperties>
</file>