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C62" w:rsidRPr="00880C62" w:rsidRDefault="00880C62" w:rsidP="00880C62">
      <w:pPr>
        <w:pStyle w:val="NormaleWeb"/>
        <w:spacing w:before="120" w:beforeAutospacing="0" w:after="0" w:afterAutospacing="0" w:line="360" w:lineRule="auto"/>
        <w:jc w:val="center"/>
        <w:outlineLvl w:val="0"/>
        <w:rPr>
          <w:b/>
          <w:bCs/>
          <w:i/>
          <w:sz w:val="22"/>
          <w:szCs w:val="22"/>
        </w:rPr>
      </w:pPr>
      <w:r w:rsidRPr="00880C62">
        <w:rPr>
          <w:b/>
          <w:bCs/>
          <w:i/>
          <w:sz w:val="22"/>
          <w:szCs w:val="22"/>
        </w:rPr>
        <w:t>RELAZIONE ESPLICATIVA DEI TEMI TRATTATI DAL PIANO INTEGRATO DEL PARCO</w:t>
      </w:r>
    </w:p>
    <w:p w:rsidR="00880C62" w:rsidRPr="004E6028" w:rsidRDefault="00880C62" w:rsidP="000C760D">
      <w:pPr>
        <w:pStyle w:val="NormaleWeb"/>
        <w:spacing w:before="120" w:beforeAutospacing="0" w:after="0" w:afterAutospacing="0" w:line="276" w:lineRule="auto"/>
        <w:ind w:firstLine="709"/>
        <w:jc w:val="both"/>
        <w:rPr>
          <w:bCs/>
        </w:rPr>
      </w:pPr>
      <w:r w:rsidRPr="004E6028">
        <w:rPr>
          <w:bCs/>
        </w:rPr>
        <w:t xml:space="preserve">Il Parco Regionale della Maremma è stato istituito con legge regionale n°65 del 05 giugno 1975 ed è, cronologicamente, la seconda area protetta regionale istituita in Italia dopo il Parco Regionale del Ticino. </w:t>
      </w:r>
    </w:p>
    <w:p w:rsidR="00880C62" w:rsidRPr="004E6028" w:rsidRDefault="00880C62" w:rsidP="000C760D">
      <w:pPr>
        <w:pStyle w:val="NormaleWeb"/>
        <w:spacing w:before="120" w:beforeAutospacing="0" w:after="0" w:afterAutospacing="0" w:line="276" w:lineRule="auto"/>
        <w:ind w:firstLine="709"/>
        <w:jc w:val="both"/>
        <w:rPr>
          <w:bCs/>
        </w:rPr>
      </w:pPr>
      <w:r w:rsidRPr="004E6028">
        <w:rPr>
          <w:bCs/>
        </w:rPr>
        <w:t xml:space="preserve">La legge istitutiva sopra richiamata aveva individuato specifici obiettivi e finalità in merito a " ... </w:t>
      </w:r>
      <w:r w:rsidRPr="001573FC">
        <w:rPr>
          <w:bCs/>
          <w:i/>
        </w:rPr>
        <w:t>la tutela delle caratteristiche naturali, ambientali e storiche della Maremma in funzione dell'uso sociale di tali valori, nonché la promozione della ricerca scientifica e della didattica naturalistica</w:t>
      </w:r>
      <w:r w:rsidRPr="004E6028">
        <w:rPr>
          <w:bCs/>
        </w:rPr>
        <w:t xml:space="preserve"> ...". </w:t>
      </w:r>
      <w:r>
        <w:rPr>
          <w:bCs/>
        </w:rPr>
        <w:t>Lo stesso articolo 2 della legge regionale istitutiva definisce i</w:t>
      </w:r>
      <w:r w:rsidRPr="001573FC">
        <w:rPr>
          <w:bCs/>
        </w:rPr>
        <w:t xml:space="preserve">l territorio del </w:t>
      </w:r>
      <w:r>
        <w:rPr>
          <w:bCs/>
        </w:rPr>
        <w:t>P</w:t>
      </w:r>
      <w:r w:rsidRPr="001573FC">
        <w:rPr>
          <w:bCs/>
        </w:rPr>
        <w:t>arco</w:t>
      </w:r>
      <w:r>
        <w:rPr>
          <w:bCs/>
        </w:rPr>
        <w:t>, precisando che “…</w:t>
      </w:r>
      <w:r w:rsidRPr="001573FC">
        <w:rPr>
          <w:bCs/>
        </w:rPr>
        <w:t xml:space="preserve"> </w:t>
      </w:r>
      <w:r w:rsidRPr="001573FC">
        <w:rPr>
          <w:bCs/>
          <w:i/>
        </w:rPr>
        <w:t>si estende nei Comuni di Grosseto, Magliano in Toscana ed Orbetello e comprende i monti dell’Uccellina, la palude della Trappola e la foce dell’Ombrone</w:t>
      </w:r>
      <w:r>
        <w:rPr>
          <w:bCs/>
        </w:rPr>
        <w:t xml:space="preserve"> … “.</w:t>
      </w:r>
    </w:p>
    <w:p w:rsidR="00880C62" w:rsidRPr="004E6028" w:rsidRDefault="00880C62" w:rsidP="000C760D">
      <w:pPr>
        <w:pStyle w:val="NormaleWeb"/>
        <w:spacing w:before="120" w:beforeAutospacing="0" w:after="0" w:afterAutospacing="0" w:line="276" w:lineRule="auto"/>
        <w:ind w:firstLine="709"/>
        <w:jc w:val="both"/>
        <w:rPr>
          <w:bCs/>
        </w:rPr>
      </w:pPr>
      <w:r w:rsidRPr="004E6028">
        <w:rPr>
          <w:bCs/>
        </w:rPr>
        <w:t>Con la successiva legge regionale n°24 del 16 marzo 1994, emanata a seguito dell’approvazione della legge n°394/1991 - legge quadro sui parchi e le aree protette, il Parco della Maremma è stato trasformato da Consorzio di Comuni in Ente pubblico non economico autonomo e dotato di propria personalità giuridica, definendo in maniera più chiara e precisa gli organi costitutivi e le specifiche competenze.</w:t>
      </w:r>
    </w:p>
    <w:p w:rsidR="00880C62" w:rsidRPr="004E6028" w:rsidRDefault="00880C62" w:rsidP="000C760D">
      <w:pPr>
        <w:pStyle w:val="NormaleWeb"/>
        <w:spacing w:before="120" w:beforeAutospacing="0" w:after="0" w:afterAutospacing="0" w:line="276" w:lineRule="auto"/>
        <w:ind w:firstLine="709"/>
        <w:jc w:val="both"/>
        <w:rPr>
          <w:bCs/>
        </w:rPr>
      </w:pPr>
      <w:r w:rsidRPr="004E6028">
        <w:rPr>
          <w:bCs/>
        </w:rPr>
        <w:t xml:space="preserve"> Alla luce delle novità introdotte dalla legge quadro nazionale e dalla legge istitutiva regionale, le finalità e gli obiettivi dell’area protetta possono essere sintetizzati nel seguente schema, anche in riferimento al contenuto delle norme tecniche di attuazione allegate al vigente piano per il parco:   </w:t>
      </w:r>
    </w:p>
    <w:p w:rsidR="00880C62" w:rsidRPr="004E6028" w:rsidRDefault="00880C62" w:rsidP="000C760D">
      <w:pPr>
        <w:pStyle w:val="NormaleWeb"/>
        <w:spacing w:before="120" w:beforeAutospacing="0" w:after="0" w:afterAutospacing="0" w:line="276" w:lineRule="auto"/>
        <w:ind w:firstLine="426"/>
        <w:jc w:val="both"/>
        <w:rPr>
          <w:bCs/>
        </w:rPr>
      </w:pPr>
      <w:r w:rsidRPr="004E6028">
        <w:rPr>
          <w:bCs/>
        </w:rPr>
        <w:t>-</w:t>
      </w:r>
      <w:r w:rsidRPr="004E6028">
        <w:rPr>
          <w:bCs/>
        </w:rPr>
        <w:tab/>
        <w:t>la conservazione e la riqualificazione dei valori e delle caratteristiche naturali ed ambientali tramite appropriate discipline che ne garantiscono usi compatibili, nonché tramite interventi di “difesa attiva” che favoriscano la ricostituzione degli equilibri ambientali e di appropriate relazioni uomo-natura;</w:t>
      </w:r>
    </w:p>
    <w:p w:rsidR="00880C62" w:rsidRPr="004E6028" w:rsidRDefault="00880C62" w:rsidP="000C760D">
      <w:pPr>
        <w:pStyle w:val="NormaleWeb"/>
        <w:spacing w:before="120" w:beforeAutospacing="0" w:after="0" w:afterAutospacing="0" w:line="276" w:lineRule="auto"/>
        <w:ind w:firstLine="426"/>
        <w:jc w:val="both"/>
        <w:rPr>
          <w:bCs/>
        </w:rPr>
      </w:pPr>
      <w:r w:rsidRPr="004E6028">
        <w:rPr>
          <w:bCs/>
        </w:rPr>
        <w:t>-</w:t>
      </w:r>
      <w:r w:rsidRPr="004E6028">
        <w:rPr>
          <w:bCs/>
        </w:rPr>
        <w:tab/>
        <w:t>la tutela e la valorizzazione dei valori storici, architettonici e culturali tramite appropriate discipline che ne garantiscono usi e fruibilità appropriate;</w:t>
      </w:r>
    </w:p>
    <w:p w:rsidR="00880C62" w:rsidRPr="004E6028" w:rsidRDefault="00880C62" w:rsidP="000C760D">
      <w:pPr>
        <w:pStyle w:val="NormaleWeb"/>
        <w:spacing w:before="120" w:beforeAutospacing="0" w:after="0" w:afterAutospacing="0" w:line="276" w:lineRule="auto"/>
        <w:ind w:firstLine="426"/>
        <w:jc w:val="both"/>
        <w:rPr>
          <w:bCs/>
        </w:rPr>
      </w:pPr>
      <w:r w:rsidRPr="004E6028">
        <w:rPr>
          <w:bCs/>
        </w:rPr>
        <w:t>-</w:t>
      </w:r>
      <w:r w:rsidRPr="004E6028">
        <w:rPr>
          <w:bCs/>
        </w:rPr>
        <w:tab/>
        <w:t>la valorizzazione delle attività produttive peculiari dell’area, arrestando i fenomeni di sfruttamento ed uso improprio, mantenendo e/o migliorando le attività agro-silvo-pastorali;</w:t>
      </w:r>
    </w:p>
    <w:p w:rsidR="00880C62" w:rsidRPr="004E6028" w:rsidRDefault="00880C62" w:rsidP="000C760D">
      <w:pPr>
        <w:pStyle w:val="NormaleWeb"/>
        <w:spacing w:before="120" w:beforeAutospacing="0" w:after="0" w:afterAutospacing="0" w:line="276" w:lineRule="auto"/>
        <w:ind w:firstLine="426"/>
        <w:jc w:val="both"/>
        <w:rPr>
          <w:bCs/>
        </w:rPr>
      </w:pPr>
      <w:r w:rsidRPr="004E6028">
        <w:rPr>
          <w:bCs/>
        </w:rPr>
        <w:t>-</w:t>
      </w:r>
      <w:r w:rsidRPr="004E6028">
        <w:rPr>
          <w:bCs/>
        </w:rPr>
        <w:tab/>
        <w:t>la costituzione di un uso sociale dei valori del parco tramite un sistema turistico-ricreativo che permetta una fruizione all’area e delle sue risorse che non sia lesiva dell’ambiente;</w:t>
      </w:r>
    </w:p>
    <w:p w:rsidR="00880C62" w:rsidRPr="004E6028" w:rsidRDefault="00880C62" w:rsidP="000C760D">
      <w:pPr>
        <w:pStyle w:val="NormaleWeb"/>
        <w:spacing w:before="120" w:beforeAutospacing="0" w:after="0" w:afterAutospacing="0" w:line="276" w:lineRule="auto"/>
        <w:ind w:firstLine="426"/>
        <w:jc w:val="both"/>
        <w:rPr>
          <w:bCs/>
        </w:rPr>
      </w:pPr>
      <w:r w:rsidRPr="004E6028">
        <w:rPr>
          <w:bCs/>
        </w:rPr>
        <w:t>-</w:t>
      </w:r>
      <w:r w:rsidRPr="004E6028">
        <w:rPr>
          <w:bCs/>
        </w:rPr>
        <w:tab/>
        <w:t>la promozione della ricerca scientifica e di iniziative per l’informazione e l’educazione ambientale per una più diffusa conoscenza e coscienza degli equilibri naturali e dei valori umani, come rappresentazione e comunicazione a livello socioculturale di una nuova immagine dei territori interessati dal parco e dall’area contigua;</w:t>
      </w:r>
    </w:p>
    <w:p w:rsidR="00880C62" w:rsidRDefault="00880C62" w:rsidP="000C760D">
      <w:pPr>
        <w:pStyle w:val="NormaleWeb"/>
        <w:spacing w:before="120" w:beforeAutospacing="0" w:after="0" w:afterAutospacing="0" w:line="276" w:lineRule="auto"/>
        <w:ind w:firstLine="426"/>
        <w:jc w:val="both"/>
        <w:rPr>
          <w:bCs/>
        </w:rPr>
      </w:pPr>
      <w:r w:rsidRPr="004E6028">
        <w:rPr>
          <w:bCs/>
        </w:rPr>
        <w:t>-</w:t>
      </w:r>
      <w:r w:rsidRPr="004E6028">
        <w:rPr>
          <w:bCs/>
        </w:rPr>
        <w:tab/>
        <w:t>la promozione di uno sviluppo socio-economico sostenibile in tutto l’ambito territoriale di applicazione.</w:t>
      </w:r>
    </w:p>
    <w:p w:rsidR="00880C62" w:rsidRDefault="00880C62" w:rsidP="000C760D">
      <w:pPr>
        <w:pStyle w:val="NormaleWeb"/>
        <w:spacing w:before="120" w:beforeAutospacing="0" w:after="0" w:afterAutospacing="0" w:line="276" w:lineRule="auto"/>
        <w:ind w:firstLine="426"/>
        <w:jc w:val="both"/>
      </w:pPr>
      <w:r>
        <w:rPr>
          <w:bCs/>
        </w:rPr>
        <w:t xml:space="preserve">Con l’approvazione della legge regionale n°30 del 19 marzo 2015 - </w:t>
      </w:r>
      <w:r>
        <w:t xml:space="preserve">norme per la conservazione </w:t>
      </w:r>
      <w:bookmarkStart w:id="0" w:name="_GoBack"/>
      <w:bookmarkEnd w:id="0"/>
      <w:r>
        <w:t>e la valorizzazione del patrimonio naturalistico-ambientale regionale, vengono ulteriormente definite le finalità dei parchi:</w:t>
      </w:r>
    </w:p>
    <w:p w:rsidR="00880C62" w:rsidRDefault="00880C62" w:rsidP="000C760D">
      <w:pPr>
        <w:pStyle w:val="NormaleWeb"/>
        <w:spacing w:before="120" w:beforeAutospacing="0" w:after="0" w:afterAutospacing="0" w:line="276" w:lineRule="auto"/>
        <w:jc w:val="both"/>
      </w:pPr>
      <w:r>
        <w:lastRenderedPageBreak/>
        <w:t>- la conservazione, il ripristino e il miglioramento dell’ambiente naturale e degli habitat naturali e seminaturali nonché la salvaguardia delle specie vegetali e animali selvatiche, anche tramite gli interventi necessari a conseguire o ripristinare equilibri faunistici ottimali;</w:t>
      </w:r>
    </w:p>
    <w:p w:rsidR="00880C62" w:rsidRDefault="00880C62" w:rsidP="000C760D">
      <w:pPr>
        <w:pStyle w:val="NormaleWeb"/>
        <w:spacing w:before="120" w:beforeAutospacing="0" w:after="0" w:afterAutospacing="0" w:line="276" w:lineRule="auto"/>
        <w:jc w:val="both"/>
      </w:pPr>
      <w:r>
        <w:t>- la preservazione e il corretto utilizzo delle risorse naturali presenti, con particolare riferimento alla biodiversità ed alla geodiversità;</w:t>
      </w:r>
    </w:p>
    <w:p w:rsidR="00880C62" w:rsidRDefault="00880C62" w:rsidP="000C760D">
      <w:pPr>
        <w:pStyle w:val="NormaleWeb"/>
        <w:spacing w:before="120" w:beforeAutospacing="0" w:after="0" w:afterAutospacing="0" w:line="276" w:lineRule="auto"/>
        <w:jc w:val="both"/>
      </w:pPr>
      <w:r>
        <w:t>- lo sviluppo di attività economiche ecosostenibili;</w:t>
      </w:r>
    </w:p>
    <w:p w:rsidR="00880C62" w:rsidRDefault="00880C62" w:rsidP="000C760D">
      <w:pPr>
        <w:pStyle w:val="NormaleWeb"/>
        <w:spacing w:before="120" w:beforeAutospacing="0" w:after="0" w:afterAutospacing="0" w:line="276" w:lineRule="auto"/>
        <w:jc w:val="both"/>
      </w:pPr>
      <w:r>
        <w:t>- la conservazione e valorizzazione dei valori paesaggistici e storico-culturali.</w:t>
      </w:r>
    </w:p>
    <w:p w:rsidR="00880C62" w:rsidRDefault="00880C62" w:rsidP="000C760D">
      <w:pPr>
        <w:pStyle w:val="NormaleWeb"/>
        <w:spacing w:before="120" w:beforeAutospacing="0" w:after="0" w:afterAutospacing="0" w:line="276" w:lineRule="auto"/>
        <w:ind w:firstLine="709"/>
        <w:jc w:val="both"/>
      </w:pPr>
      <w:r>
        <w:t>Infine è opportuno indicare le seguenti finalità riportate dallo Statuto del Parco regionale della Maremma, approvato con delibera del Consiglio Regione Toscana n°124 del 5 dicembre 2007:</w:t>
      </w:r>
    </w:p>
    <w:p w:rsidR="00880C62" w:rsidRDefault="00880C62" w:rsidP="000C760D">
      <w:pPr>
        <w:pStyle w:val="NormaleWeb"/>
        <w:spacing w:before="120" w:beforeAutospacing="0" w:after="0" w:afterAutospacing="0" w:line="276" w:lineRule="auto"/>
        <w:jc w:val="both"/>
      </w:pPr>
      <w:r>
        <w:t xml:space="preserve">- </w:t>
      </w:r>
      <w:r w:rsidRPr="00214138">
        <w:t>la tutela istituzionale delle peculiarità naturali, ambientali e storiche della Maremma, in funzione del loro uso sociale, e per la promozione della ricerca scientifica e dell’educazione ambientale</w:t>
      </w:r>
      <w:r>
        <w:t>;</w:t>
      </w:r>
    </w:p>
    <w:p w:rsidR="00880C62" w:rsidRDefault="00880C62" w:rsidP="000C760D">
      <w:pPr>
        <w:pStyle w:val="NormaleWeb"/>
        <w:spacing w:before="120" w:beforeAutospacing="0" w:after="0" w:afterAutospacing="0" w:line="276" w:lineRule="auto"/>
        <w:jc w:val="both"/>
      </w:pPr>
      <w:r>
        <w:t xml:space="preserve">- la </w:t>
      </w:r>
      <w:r w:rsidRPr="00214138">
        <w:t xml:space="preserve">tutela </w:t>
      </w:r>
      <w:r>
        <w:t>dei v</w:t>
      </w:r>
      <w:r w:rsidRPr="00214138">
        <w:t xml:space="preserve">alori naturalistici, paesaggistici ed ambientali anche attraverso il miglioramento </w:t>
      </w:r>
      <w:r>
        <w:t xml:space="preserve">delle </w:t>
      </w:r>
      <w:r w:rsidRPr="00214138">
        <w:t>condizioni di vita delle comunità locali e la realizzazione di un equilibrato rapporto tra attività economiche ed ecosistema, per uno sviluppo sostenibile</w:t>
      </w:r>
      <w:r>
        <w:t>.</w:t>
      </w:r>
    </w:p>
    <w:p w:rsidR="00880C62" w:rsidRDefault="00880C62" w:rsidP="00880C62">
      <w:pPr>
        <w:pStyle w:val="NormaleWeb"/>
        <w:spacing w:before="120" w:beforeAutospacing="0" w:after="0" w:afterAutospacing="0" w:line="360" w:lineRule="auto"/>
        <w:jc w:val="both"/>
        <w:rPr>
          <w:bCs/>
        </w:rPr>
      </w:pPr>
    </w:p>
    <w:p w:rsidR="000C760D" w:rsidRPr="009E09D2" w:rsidRDefault="000C760D" w:rsidP="00A1757C">
      <w:pPr>
        <w:spacing w:before="120" w:after="0" w:line="276" w:lineRule="auto"/>
        <w:ind w:firstLine="709"/>
        <w:jc w:val="both"/>
        <w:rPr>
          <w:rFonts w:ascii="Times New Roman" w:hAnsi="Times New Roman"/>
          <w:noProof/>
          <w:sz w:val="24"/>
          <w:szCs w:val="24"/>
        </w:rPr>
      </w:pPr>
      <w:r>
        <w:rPr>
          <w:rFonts w:ascii="Times New Roman" w:hAnsi="Times New Roman"/>
          <w:noProof/>
          <w:sz w:val="24"/>
          <w:szCs w:val="24"/>
        </w:rPr>
        <w:t xml:space="preserve">I contenuti e gli obiettivi prevalenti del </w:t>
      </w:r>
      <w:r w:rsidRPr="000C760D">
        <w:rPr>
          <w:rFonts w:ascii="Times New Roman" w:hAnsi="Times New Roman"/>
          <w:i/>
          <w:noProof/>
          <w:sz w:val="24"/>
          <w:szCs w:val="24"/>
          <w:u w:val="single"/>
        </w:rPr>
        <w:t>Piano Integrato</w:t>
      </w:r>
      <w:r>
        <w:rPr>
          <w:rFonts w:ascii="Times New Roman" w:hAnsi="Times New Roman"/>
          <w:noProof/>
          <w:sz w:val="24"/>
          <w:szCs w:val="24"/>
        </w:rPr>
        <w:t xml:space="preserve"> sono stati sintetizzati nella seguente matrice ambientale, precisando che per ogni singolo componente sono state identificate le </w:t>
      </w:r>
      <w:r w:rsidRPr="00BB4D16">
        <w:rPr>
          <w:rFonts w:ascii="Times New Roman" w:hAnsi="Times New Roman"/>
          <w:b/>
          <w:noProof/>
          <w:sz w:val="24"/>
          <w:szCs w:val="24"/>
        </w:rPr>
        <w:t>criticità</w:t>
      </w:r>
      <w:r>
        <w:rPr>
          <w:rFonts w:ascii="Times New Roman" w:hAnsi="Times New Roman"/>
          <w:noProof/>
          <w:sz w:val="24"/>
          <w:szCs w:val="24"/>
        </w:rPr>
        <w:t xml:space="preserve">, il </w:t>
      </w:r>
      <w:r w:rsidRPr="00BB4D16">
        <w:rPr>
          <w:rFonts w:ascii="Times New Roman" w:hAnsi="Times New Roman"/>
          <w:b/>
          <w:noProof/>
          <w:sz w:val="24"/>
          <w:szCs w:val="24"/>
        </w:rPr>
        <w:t>valore da tutelare</w:t>
      </w:r>
      <w:r>
        <w:rPr>
          <w:rFonts w:ascii="Times New Roman" w:hAnsi="Times New Roman"/>
          <w:noProof/>
          <w:sz w:val="24"/>
          <w:szCs w:val="24"/>
        </w:rPr>
        <w:t xml:space="preserve">, e le </w:t>
      </w:r>
      <w:r>
        <w:rPr>
          <w:rFonts w:ascii="Times New Roman" w:hAnsi="Times New Roman"/>
          <w:b/>
          <w:noProof/>
          <w:sz w:val="24"/>
          <w:szCs w:val="24"/>
        </w:rPr>
        <w:t>indicazioni ai fini dello sviluppo del piano integrato</w:t>
      </w:r>
      <w:r>
        <w:rPr>
          <w:rFonts w:ascii="Times New Roman" w:hAnsi="Times New Roman"/>
          <w:noProof/>
          <w:sz w:val="24"/>
          <w:szCs w:val="24"/>
        </w:rPr>
        <w:t>.</w:t>
      </w:r>
    </w:p>
    <w:p w:rsidR="000C760D" w:rsidRDefault="000C760D" w:rsidP="000C760D">
      <w:pPr>
        <w:spacing w:before="120" w:after="0" w:line="360" w:lineRule="auto"/>
        <w:ind w:firstLine="709"/>
        <w:jc w:val="both"/>
        <w:rPr>
          <w:rFonts w:ascii="Times New Roman" w:hAnsi="Times New Roman"/>
          <w:noProof/>
          <w:sz w:val="24"/>
          <w:szCs w:val="24"/>
        </w:rPr>
      </w:pPr>
    </w:p>
    <w:tbl>
      <w:tblPr>
        <w:tblStyle w:val="Grigliatabella14"/>
        <w:tblW w:w="8685" w:type="dxa"/>
        <w:jc w:val="center"/>
        <w:tblLook w:val="04A0" w:firstRow="1" w:lastRow="0" w:firstColumn="1" w:lastColumn="0" w:noHBand="0" w:noVBand="1"/>
      </w:tblPr>
      <w:tblGrid>
        <w:gridCol w:w="2617"/>
        <w:gridCol w:w="2287"/>
        <w:gridCol w:w="2025"/>
        <w:gridCol w:w="2025"/>
      </w:tblGrid>
      <w:tr w:rsidR="000C760D" w:rsidRPr="00B1656A" w:rsidTr="000C3BD8">
        <w:trPr>
          <w:trHeight w:val="567"/>
          <w:jc w:val="center"/>
        </w:trPr>
        <w:tc>
          <w:tcPr>
            <w:tcW w:w="2617" w:type="dxa"/>
            <w:vAlign w:val="center"/>
          </w:tcPr>
          <w:p w:rsidR="000C760D" w:rsidRPr="00B1656A" w:rsidRDefault="000C760D" w:rsidP="000C3BD8">
            <w:pPr>
              <w:spacing w:after="160" w:line="360" w:lineRule="auto"/>
              <w:jc w:val="center"/>
              <w:rPr>
                <w:rFonts w:ascii="Times New Roman" w:eastAsiaTheme="minorHAnsi" w:hAnsi="Times New Roman" w:cstheme="minorBidi"/>
                <w:b/>
                <w:i/>
              </w:rPr>
            </w:pPr>
            <w:r w:rsidRPr="00B1656A">
              <w:rPr>
                <w:rFonts w:ascii="Times New Roman" w:eastAsiaTheme="minorHAnsi" w:hAnsi="Times New Roman" w:cstheme="minorBidi"/>
                <w:b/>
                <w:i/>
              </w:rPr>
              <w:t>Matrice Ambientale</w:t>
            </w:r>
          </w:p>
        </w:tc>
        <w:tc>
          <w:tcPr>
            <w:tcW w:w="2000" w:type="dxa"/>
            <w:vAlign w:val="center"/>
          </w:tcPr>
          <w:p w:rsidR="000C760D" w:rsidRPr="00B1656A" w:rsidRDefault="000C760D" w:rsidP="000C3BD8">
            <w:pPr>
              <w:spacing w:after="160" w:line="360" w:lineRule="auto"/>
              <w:jc w:val="center"/>
              <w:rPr>
                <w:rFonts w:ascii="Times New Roman" w:eastAsiaTheme="minorHAnsi" w:hAnsi="Times New Roman" w:cstheme="minorBidi"/>
                <w:b/>
                <w:i/>
              </w:rPr>
            </w:pPr>
            <w:r w:rsidRPr="00B1656A">
              <w:rPr>
                <w:rFonts w:ascii="Times New Roman" w:eastAsiaTheme="minorHAnsi" w:hAnsi="Times New Roman" w:cstheme="minorBidi"/>
                <w:b/>
                <w:i/>
              </w:rPr>
              <w:t>Criticità</w:t>
            </w:r>
          </w:p>
        </w:tc>
        <w:tc>
          <w:tcPr>
            <w:tcW w:w="2043" w:type="dxa"/>
            <w:vAlign w:val="center"/>
          </w:tcPr>
          <w:p w:rsidR="000C760D" w:rsidRPr="00B1656A" w:rsidRDefault="000C760D" w:rsidP="000C3BD8">
            <w:pPr>
              <w:spacing w:after="160" w:line="360" w:lineRule="auto"/>
              <w:jc w:val="center"/>
              <w:rPr>
                <w:rFonts w:ascii="Times New Roman" w:eastAsiaTheme="minorHAnsi" w:hAnsi="Times New Roman" w:cstheme="minorBidi"/>
                <w:b/>
                <w:i/>
              </w:rPr>
            </w:pPr>
            <w:r w:rsidRPr="00B1656A">
              <w:rPr>
                <w:rFonts w:ascii="Times New Roman" w:eastAsiaTheme="minorHAnsi" w:hAnsi="Times New Roman" w:cstheme="minorBidi"/>
                <w:b/>
                <w:i/>
              </w:rPr>
              <w:t>Valore da tutelare</w:t>
            </w:r>
          </w:p>
        </w:tc>
        <w:tc>
          <w:tcPr>
            <w:tcW w:w="2025" w:type="dxa"/>
            <w:vAlign w:val="center"/>
          </w:tcPr>
          <w:p w:rsidR="000C760D" w:rsidRPr="00B1656A" w:rsidRDefault="000C760D" w:rsidP="000C3BD8">
            <w:pPr>
              <w:spacing w:after="160" w:line="360" w:lineRule="auto"/>
              <w:jc w:val="center"/>
              <w:rPr>
                <w:rFonts w:ascii="Times New Roman" w:eastAsiaTheme="minorHAnsi" w:hAnsi="Times New Roman" w:cstheme="minorBidi"/>
                <w:b/>
                <w:i/>
              </w:rPr>
            </w:pPr>
            <w:r w:rsidRPr="00B1656A">
              <w:rPr>
                <w:rFonts w:ascii="Times New Roman" w:eastAsiaTheme="minorHAnsi" w:hAnsi="Times New Roman" w:cstheme="minorBidi"/>
                <w:b/>
                <w:i/>
              </w:rPr>
              <w:t>Indicazioni ai fini dello sviluppo del Piano Integrato</w:t>
            </w:r>
          </w:p>
        </w:tc>
      </w:tr>
      <w:tr w:rsidR="000C760D" w:rsidRPr="00B1656A" w:rsidTr="000C3BD8">
        <w:trPr>
          <w:trHeight w:val="2835"/>
          <w:jc w:val="center"/>
        </w:trPr>
        <w:tc>
          <w:tcPr>
            <w:tcW w:w="2617" w:type="dxa"/>
            <w:vAlign w:val="center"/>
          </w:tcPr>
          <w:p w:rsidR="000C760D" w:rsidRPr="00B1656A" w:rsidRDefault="000C760D" w:rsidP="000C3BD8">
            <w:pPr>
              <w:spacing w:after="160"/>
              <w:jc w:val="center"/>
              <w:rPr>
                <w:rFonts w:ascii="Times New Roman" w:eastAsiaTheme="minorHAnsi" w:hAnsi="Times New Roman" w:cstheme="minorBidi"/>
                <w:b/>
              </w:rPr>
            </w:pPr>
            <w:r w:rsidRPr="00B1656A">
              <w:rPr>
                <w:rFonts w:ascii="Times New Roman" w:eastAsiaTheme="minorHAnsi" w:hAnsi="Times New Roman" w:cstheme="minorBidi"/>
                <w:b/>
              </w:rPr>
              <w:t>ACQUA</w:t>
            </w:r>
          </w:p>
        </w:tc>
        <w:tc>
          <w:tcPr>
            <w:tcW w:w="2000" w:type="dxa"/>
            <w:vAlign w:val="center"/>
          </w:tcPr>
          <w:p w:rsidR="000C760D" w:rsidRPr="00B1656A" w:rsidRDefault="000C760D" w:rsidP="000C3BD8">
            <w:pPr>
              <w:spacing w:after="160"/>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Salinizzazione</w:t>
            </w:r>
            <w:r w:rsidRPr="00B1656A">
              <w:rPr>
                <w:rFonts w:ascii="Times New Roman" w:eastAsiaTheme="minorHAnsi" w:hAnsi="Times New Roman" w:cstheme="minorBidi"/>
                <w:sz w:val="22"/>
                <w:szCs w:val="22"/>
              </w:rPr>
              <w:t xml:space="preserve"> progressiva dei terreni e del sistema di fossi e canali. Intrusione del cuneo salino</w:t>
            </w:r>
          </w:p>
        </w:tc>
        <w:tc>
          <w:tcPr>
            <w:tcW w:w="2043" w:type="dxa"/>
            <w:vAlign w:val="center"/>
          </w:tcPr>
          <w:p w:rsidR="000C760D" w:rsidRPr="00B1656A" w:rsidRDefault="000C760D" w:rsidP="000C3BD8">
            <w:pPr>
              <w:spacing w:after="160"/>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Risorsa acqua</w:t>
            </w:r>
            <w:r w:rsidRPr="00B1656A">
              <w:rPr>
                <w:rFonts w:ascii="Times New Roman" w:eastAsiaTheme="minorHAnsi" w:hAnsi="Times New Roman" w:cstheme="minorBidi"/>
                <w:sz w:val="22"/>
                <w:szCs w:val="22"/>
              </w:rPr>
              <w:t xml:space="preserve"> </w:t>
            </w:r>
          </w:p>
        </w:tc>
        <w:tc>
          <w:tcPr>
            <w:tcW w:w="2025" w:type="dxa"/>
            <w:vAlign w:val="center"/>
          </w:tcPr>
          <w:p w:rsidR="000C760D" w:rsidRPr="00B1656A" w:rsidRDefault="000C760D" w:rsidP="000C3BD8">
            <w:pPr>
              <w:spacing w:after="160"/>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1) Riduzione della salinizzazione delle acque utilizzate per uso irriguo. 2) Riduzione dell’avanzamento della salinizzazione delle falde e limitazione dell’avanzamento del cuneo salino.</w:t>
            </w:r>
          </w:p>
          <w:p w:rsidR="000C760D" w:rsidRPr="00B1656A" w:rsidRDefault="000C760D" w:rsidP="000C3BD8">
            <w:pPr>
              <w:spacing w:after="160"/>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 xml:space="preserve">3) Reperimento della risorsa idrica durante l’anno. </w:t>
            </w:r>
          </w:p>
        </w:tc>
      </w:tr>
      <w:tr w:rsidR="000C760D" w:rsidRPr="00B1656A" w:rsidTr="000C3BD8">
        <w:trPr>
          <w:trHeight w:val="2835"/>
          <w:jc w:val="center"/>
        </w:trPr>
        <w:tc>
          <w:tcPr>
            <w:tcW w:w="2617" w:type="dxa"/>
            <w:vAlign w:val="center"/>
          </w:tcPr>
          <w:p w:rsidR="000C760D" w:rsidRPr="00B1656A" w:rsidRDefault="000C760D" w:rsidP="000C3BD8">
            <w:pPr>
              <w:spacing w:after="160" w:line="360" w:lineRule="auto"/>
              <w:jc w:val="center"/>
              <w:rPr>
                <w:rFonts w:ascii="Times New Roman" w:eastAsiaTheme="minorHAnsi" w:hAnsi="Times New Roman" w:cstheme="minorBidi"/>
                <w:i/>
              </w:rPr>
            </w:pPr>
            <w:r w:rsidRPr="00B1656A">
              <w:rPr>
                <w:rFonts w:ascii="Times New Roman" w:eastAsiaTheme="minorHAnsi" w:hAnsi="Times New Roman" w:cstheme="minorBidi"/>
                <w:b/>
              </w:rPr>
              <w:lastRenderedPageBreak/>
              <w:t>ACQUA</w:t>
            </w:r>
          </w:p>
        </w:tc>
        <w:tc>
          <w:tcPr>
            <w:tcW w:w="2000" w:type="dxa"/>
            <w:vAlign w:val="center"/>
          </w:tcPr>
          <w:p w:rsidR="000C760D" w:rsidRPr="00B1656A" w:rsidRDefault="000C760D" w:rsidP="000C3BD8">
            <w:pPr>
              <w:spacing w:after="160"/>
              <w:jc w:val="center"/>
              <w:rPr>
                <w:rFonts w:ascii="Times New Roman" w:eastAsiaTheme="minorHAnsi" w:hAnsi="Times New Roman" w:cstheme="minorBidi"/>
                <w:i/>
              </w:rPr>
            </w:pPr>
            <w:r w:rsidRPr="00B1656A">
              <w:rPr>
                <w:rFonts w:ascii="Times New Roman" w:eastAsiaTheme="minorHAnsi" w:hAnsi="Times New Roman" w:cstheme="minorBidi"/>
                <w:b/>
                <w:sz w:val="22"/>
                <w:szCs w:val="22"/>
              </w:rPr>
              <w:t>Perdita dell’identità storica e culturale del territorio</w:t>
            </w:r>
            <w:r w:rsidRPr="00B1656A">
              <w:rPr>
                <w:rFonts w:ascii="Times New Roman" w:eastAsiaTheme="minorHAnsi" w:hAnsi="Times New Roman" w:cstheme="minorBidi"/>
                <w:sz w:val="22"/>
                <w:szCs w:val="22"/>
              </w:rPr>
              <w:t xml:space="preserve">     </w:t>
            </w:r>
          </w:p>
        </w:tc>
        <w:tc>
          <w:tcPr>
            <w:tcW w:w="2043" w:type="dxa"/>
            <w:vAlign w:val="center"/>
          </w:tcPr>
          <w:p w:rsidR="000C760D" w:rsidRPr="00B1656A" w:rsidRDefault="000C760D" w:rsidP="000C3BD8">
            <w:pPr>
              <w:spacing w:after="160"/>
              <w:jc w:val="center"/>
              <w:rPr>
                <w:rFonts w:ascii="Times New Roman" w:eastAsiaTheme="minorHAnsi" w:hAnsi="Times New Roman" w:cstheme="minorBidi"/>
                <w:i/>
              </w:rPr>
            </w:pPr>
            <w:r w:rsidRPr="00B1656A">
              <w:rPr>
                <w:rFonts w:ascii="Times New Roman" w:eastAsiaTheme="minorHAnsi" w:hAnsi="Times New Roman" w:cstheme="minorBidi"/>
                <w:b/>
                <w:sz w:val="22"/>
                <w:szCs w:val="22"/>
              </w:rPr>
              <w:t>Reticolo idraulico e sistema delle opere di bonifica</w:t>
            </w:r>
            <w:r w:rsidRPr="00B1656A">
              <w:rPr>
                <w:rFonts w:ascii="Times New Roman" w:eastAsiaTheme="minorHAnsi" w:hAnsi="Times New Roman" w:cstheme="minorBidi"/>
                <w:sz w:val="22"/>
                <w:szCs w:val="22"/>
              </w:rPr>
              <w:t xml:space="preserve"> </w:t>
            </w:r>
          </w:p>
        </w:tc>
        <w:tc>
          <w:tcPr>
            <w:tcW w:w="2025" w:type="dxa"/>
            <w:vAlign w:val="center"/>
          </w:tcPr>
          <w:p w:rsidR="000C760D" w:rsidRPr="00B1656A" w:rsidRDefault="000C760D" w:rsidP="000C3BD8">
            <w:pPr>
              <w:spacing w:after="160"/>
              <w:jc w:val="center"/>
              <w:rPr>
                <w:rFonts w:ascii="Times New Roman" w:eastAsiaTheme="minorHAnsi" w:hAnsi="Times New Roman" w:cstheme="minorBidi"/>
                <w:i/>
              </w:rPr>
            </w:pPr>
            <w:r w:rsidRPr="00B1656A">
              <w:rPr>
                <w:rFonts w:ascii="Times New Roman" w:eastAsiaTheme="minorHAnsi" w:hAnsi="Times New Roman" w:cstheme="minorBidi"/>
                <w:sz w:val="22"/>
                <w:szCs w:val="22"/>
              </w:rPr>
              <w:t xml:space="preserve">4) Mantenimento, gestione, tutela e valorizzazione del reticolo idraulico e delle opere di bonifica, quali elementi storici e di caratterizzazione del territorio. </w:t>
            </w:r>
          </w:p>
        </w:tc>
      </w:tr>
      <w:tr w:rsidR="000C760D" w:rsidRPr="00B1656A" w:rsidTr="000C3BD8">
        <w:trPr>
          <w:trHeight w:val="2835"/>
          <w:jc w:val="center"/>
        </w:trPr>
        <w:tc>
          <w:tcPr>
            <w:tcW w:w="2617" w:type="dxa"/>
            <w:vAlign w:val="center"/>
          </w:tcPr>
          <w:p w:rsidR="000C760D" w:rsidRPr="00B1656A" w:rsidRDefault="000C760D" w:rsidP="000C3BD8">
            <w:pPr>
              <w:spacing w:after="160" w:line="360" w:lineRule="auto"/>
              <w:jc w:val="center"/>
              <w:rPr>
                <w:rFonts w:ascii="Times New Roman" w:eastAsiaTheme="minorHAnsi" w:hAnsi="Times New Roman" w:cstheme="minorBidi"/>
                <w:b/>
              </w:rPr>
            </w:pPr>
            <w:r w:rsidRPr="00B1656A">
              <w:rPr>
                <w:rFonts w:ascii="Times New Roman" w:eastAsiaTheme="minorHAnsi" w:hAnsi="Times New Roman" w:cstheme="minorBidi"/>
                <w:b/>
              </w:rPr>
              <w:t>ACQUA</w:t>
            </w:r>
          </w:p>
        </w:tc>
        <w:tc>
          <w:tcPr>
            <w:tcW w:w="2000" w:type="dxa"/>
            <w:vAlign w:val="center"/>
          </w:tcPr>
          <w:p w:rsidR="000C760D" w:rsidRPr="00B1656A" w:rsidRDefault="000C760D" w:rsidP="000C3BD8">
            <w:pPr>
              <w:spacing w:after="160"/>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Asta e foce del fiume Ombrone</w:t>
            </w:r>
            <w:r w:rsidRPr="00B1656A">
              <w:rPr>
                <w:rFonts w:ascii="Times New Roman" w:eastAsiaTheme="minorHAnsi" w:hAnsi="Times New Roman" w:cstheme="minorBidi"/>
                <w:sz w:val="22"/>
                <w:szCs w:val="22"/>
              </w:rPr>
              <w:t xml:space="preserve">: erosione costiera e problemi inerenti la biodiversità e gli ecosistemi </w:t>
            </w: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Fiume Ombrone e foce</w:t>
            </w:r>
          </w:p>
          <w:p w:rsidR="000C760D" w:rsidRPr="00B1656A" w:rsidRDefault="000C760D" w:rsidP="000C3BD8">
            <w:pPr>
              <w:spacing w:after="160" w:line="259" w:lineRule="auto"/>
              <w:jc w:val="center"/>
              <w:rPr>
                <w:rFonts w:ascii="Times New Roman" w:eastAsiaTheme="minorHAnsi" w:hAnsi="Times New Roman" w:cstheme="minorBidi"/>
                <w:sz w:val="22"/>
                <w:szCs w:val="22"/>
              </w:rPr>
            </w:pPr>
          </w:p>
        </w:tc>
        <w:tc>
          <w:tcPr>
            <w:tcW w:w="2025" w:type="dxa"/>
            <w:vAlign w:val="center"/>
          </w:tcPr>
          <w:p w:rsidR="000C760D" w:rsidRPr="00B1656A" w:rsidRDefault="000C760D" w:rsidP="000C3BD8">
            <w:pPr>
              <w:spacing w:after="160"/>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5) Miglioramento delle caratteristiche e della gestione dell’asta e della foce del fiume Ombrone, loro tutela e valorizzazione.</w:t>
            </w:r>
          </w:p>
        </w:tc>
      </w:tr>
      <w:tr w:rsidR="000C760D" w:rsidRPr="00B1656A" w:rsidTr="000C3BD8">
        <w:trPr>
          <w:trHeight w:val="2835"/>
          <w:jc w:val="center"/>
        </w:trPr>
        <w:tc>
          <w:tcPr>
            <w:tcW w:w="2617" w:type="dxa"/>
            <w:vAlign w:val="center"/>
          </w:tcPr>
          <w:p w:rsidR="000C760D" w:rsidRPr="00B1656A" w:rsidRDefault="000C760D" w:rsidP="000C3BD8">
            <w:pPr>
              <w:spacing w:after="160" w:line="360" w:lineRule="auto"/>
              <w:jc w:val="center"/>
              <w:rPr>
                <w:rFonts w:ascii="Times New Roman" w:eastAsiaTheme="minorHAnsi" w:hAnsi="Times New Roman" w:cstheme="minorBidi"/>
                <w:i/>
              </w:rPr>
            </w:pPr>
            <w:r w:rsidRPr="00B1656A">
              <w:rPr>
                <w:rFonts w:ascii="Times New Roman" w:eastAsiaTheme="minorHAnsi" w:hAnsi="Times New Roman" w:cstheme="minorBidi"/>
                <w:b/>
              </w:rPr>
              <w:t>SUOLO</w:t>
            </w:r>
          </w:p>
        </w:tc>
        <w:tc>
          <w:tcPr>
            <w:tcW w:w="2000" w:type="dxa"/>
            <w:vAlign w:val="center"/>
          </w:tcPr>
          <w:p w:rsidR="000C760D" w:rsidRPr="00B1656A" w:rsidRDefault="000C760D" w:rsidP="000C3BD8">
            <w:pPr>
              <w:spacing w:after="160"/>
              <w:jc w:val="center"/>
              <w:rPr>
                <w:rFonts w:ascii="Times New Roman" w:eastAsiaTheme="minorHAnsi" w:hAnsi="Times New Roman" w:cstheme="minorBidi"/>
                <w:i/>
              </w:rPr>
            </w:pPr>
            <w:r w:rsidRPr="00B1656A">
              <w:rPr>
                <w:rFonts w:ascii="Times New Roman" w:eastAsiaTheme="minorHAnsi" w:hAnsi="Times New Roman" w:cstheme="minorBidi"/>
                <w:b/>
                <w:sz w:val="22"/>
                <w:szCs w:val="22"/>
              </w:rPr>
              <w:t>Erosione costiera</w:t>
            </w:r>
            <w:r w:rsidRPr="00B1656A">
              <w:rPr>
                <w:rFonts w:ascii="Times New Roman" w:eastAsiaTheme="minorHAnsi" w:hAnsi="Times New Roman" w:cstheme="minorBidi"/>
                <w:sz w:val="22"/>
                <w:szCs w:val="22"/>
              </w:rPr>
              <w:t>: progressivo arretramento della costa con danni agli habitat e agli ecosistemi, oltre alla riduzione dell’arenile e del sistema dunale</w:t>
            </w:r>
          </w:p>
        </w:tc>
        <w:tc>
          <w:tcPr>
            <w:tcW w:w="2043" w:type="dxa"/>
            <w:vAlign w:val="center"/>
          </w:tcPr>
          <w:p w:rsidR="000C760D" w:rsidRPr="00B1656A" w:rsidRDefault="000C760D" w:rsidP="000C3BD8">
            <w:pPr>
              <w:spacing w:after="160"/>
              <w:jc w:val="center"/>
              <w:rPr>
                <w:rFonts w:ascii="Times New Roman" w:eastAsiaTheme="minorHAnsi" w:hAnsi="Times New Roman" w:cstheme="minorBidi"/>
                <w:b/>
                <w:sz w:val="22"/>
                <w:szCs w:val="22"/>
              </w:rPr>
            </w:pPr>
            <w:r w:rsidRPr="00B1656A">
              <w:rPr>
                <w:rFonts w:ascii="Times New Roman" w:eastAsiaTheme="minorHAnsi" w:hAnsi="Times New Roman" w:cstheme="minorBidi"/>
                <w:b/>
                <w:sz w:val="22"/>
                <w:szCs w:val="22"/>
              </w:rPr>
              <w:t>Sistema dunale e arenile del Parco della Maremma</w:t>
            </w:r>
          </w:p>
          <w:p w:rsidR="000C760D" w:rsidRPr="00B1656A" w:rsidRDefault="000C760D" w:rsidP="000C3BD8">
            <w:pPr>
              <w:spacing w:after="160"/>
              <w:jc w:val="center"/>
              <w:rPr>
                <w:rFonts w:ascii="Times New Roman" w:eastAsiaTheme="minorHAnsi" w:hAnsi="Times New Roman" w:cstheme="minorBidi"/>
                <w:i/>
              </w:rPr>
            </w:pPr>
            <w:r w:rsidRPr="00B1656A">
              <w:rPr>
                <w:rFonts w:ascii="Times New Roman" w:eastAsiaTheme="minorHAnsi" w:hAnsi="Times New Roman" w:cstheme="minorBidi"/>
                <w:b/>
                <w:sz w:val="22"/>
                <w:szCs w:val="22"/>
              </w:rPr>
              <w:t xml:space="preserve"> </w:t>
            </w:r>
            <w:r w:rsidRPr="00B1656A">
              <w:rPr>
                <w:rFonts w:ascii="Times New Roman" w:eastAsiaTheme="minorHAnsi" w:hAnsi="Times New Roman" w:cstheme="minorBidi"/>
                <w:sz w:val="22"/>
                <w:szCs w:val="22"/>
              </w:rPr>
              <w:t xml:space="preserve"> </w:t>
            </w:r>
          </w:p>
        </w:tc>
        <w:tc>
          <w:tcPr>
            <w:tcW w:w="2025" w:type="dxa"/>
            <w:vAlign w:val="center"/>
          </w:tcPr>
          <w:p w:rsidR="000C760D" w:rsidRPr="00B1656A" w:rsidRDefault="000C760D" w:rsidP="000C3BD8">
            <w:pPr>
              <w:spacing w:after="160"/>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 xml:space="preserve">6) Limitazione del fenomeno dell’erosione costiera tramite interventi coordinati dalla Regione Toscana. 7) Protezione, tutela e conservazione del sistema dunale e dell’arenile. </w:t>
            </w:r>
          </w:p>
        </w:tc>
      </w:tr>
      <w:tr w:rsidR="000C760D" w:rsidRPr="00B1656A" w:rsidTr="000C3BD8">
        <w:trPr>
          <w:trHeight w:val="2835"/>
          <w:jc w:val="center"/>
        </w:trPr>
        <w:tc>
          <w:tcPr>
            <w:tcW w:w="2617" w:type="dxa"/>
            <w:vAlign w:val="center"/>
          </w:tcPr>
          <w:p w:rsidR="000C760D" w:rsidRPr="00B1656A" w:rsidRDefault="000C760D" w:rsidP="000C3BD8">
            <w:pPr>
              <w:spacing w:after="160" w:line="360" w:lineRule="auto"/>
              <w:jc w:val="center"/>
              <w:rPr>
                <w:rFonts w:ascii="Times New Roman" w:eastAsiaTheme="minorHAnsi" w:hAnsi="Times New Roman" w:cstheme="minorBidi"/>
                <w:i/>
              </w:rPr>
            </w:pPr>
            <w:r w:rsidRPr="00B1656A">
              <w:rPr>
                <w:rFonts w:ascii="Times New Roman" w:eastAsiaTheme="minorHAnsi" w:hAnsi="Times New Roman" w:cstheme="minorBidi"/>
                <w:b/>
              </w:rPr>
              <w:t>SUOLO</w:t>
            </w:r>
          </w:p>
        </w:tc>
        <w:tc>
          <w:tcPr>
            <w:tcW w:w="2000" w:type="dxa"/>
            <w:vAlign w:val="center"/>
          </w:tcPr>
          <w:p w:rsidR="000C760D" w:rsidRPr="00B1656A" w:rsidRDefault="000C760D" w:rsidP="000C3BD8">
            <w:pPr>
              <w:spacing w:after="160"/>
              <w:jc w:val="center"/>
              <w:rPr>
                <w:rFonts w:ascii="Times New Roman" w:eastAsiaTheme="minorHAnsi" w:hAnsi="Times New Roman" w:cstheme="minorBidi"/>
                <w:i/>
              </w:rPr>
            </w:pPr>
            <w:r w:rsidRPr="00B1656A">
              <w:rPr>
                <w:rFonts w:ascii="Times New Roman" w:eastAsiaTheme="minorHAnsi" w:hAnsi="Times New Roman" w:cstheme="minorBidi"/>
                <w:b/>
                <w:sz w:val="22"/>
                <w:szCs w:val="22"/>
              </w:rPr>
              <w:t>Set_aside e variazione d’uso dei suoli</w:t>
            </w:r>
            <w:r w:rsidRPr="00B1656A">
              <w:rPr>
                <w:rFonts w:ascii="Times New Roman" w:eastAsiaTheme="minorHAnsi" w:hAnsi="Times New Roman" w:cstheme="minorBidi"/>
                <w:sz w:val="22"/>
                <w:szCs w:val="22"/>
              </w:rPr>
              <w:t>: problemi connessi alla ripresa dell’attività agricola nelle aree destinate al set_aside ventennale</w:t>
            </w:r>
          </w:p>
        </w:tc>
        <w:tc>
          <w:tcPr>
            <w:tcW w:w="2043" w:type="dxa"/>
            <w:vAlign w:val="center"/>
          </w:tcPr>
          <w:p w:rsidR="000C760D" w:rsidRPr="00B1656A" w:rsidRDefault="000C760D" w:rsidP="000C3BD8">
            <w:pPr>
              <w:spacing w:after="160"/>
              <w:jc w:val="center"/>
              <w:rPr>
                <w:rFonts w:ascii="Times New Roman" w:eastAsiaTheme="minorHAnsi" w:hAnsi="Times New Roman" w:cstheme="minorBidi"/>
                <w:i/>
              </w:rPr>
            </w:pPr>
            <w:r w:rsidRPr="00B1656A">
              <w:rPr>
                <w:rFonts w:ascii="Times New Roman" w:eastAsiaTheme="minorHAnsi" w:hAnsi="Times New Roman" w:cstheme="minorBidi"/>
                <w:b/>
                <w:sz w:val="22"/>
                <w:szCs w:val="22"/>
              </w:rPr>
              <w:t>Imprenditoria agricola</w:t>
            </w:r>
          </w:p>
          <w:p w:rsidR="000C760D" w:rsidRPr="00B1656A" w:rsidRDefault="000C760D" w:rsidP="000C3BD8">
            <w:pPr>
              <w:spacing w:after="160"/>
              <w:jc w:val="center"/>
              <w:rPr>
                <w:rFonts w:ascii="Times New Roman" w:eastAsiaTheme="minorHAnsi" w:hAnsi="Times New Roman" w:cstheme="minorBidi"/>
                <w:i/>
              </w:rPr>
            </w:pPr>
          </w:p>
        </w:tc>
        <w:tc>
          <w:tcPr>
            <w:tcW w:w="2025" w:type="dxa"/>
            <w:vAlign w:val="center"/>
          </w:tcPr>
          <w:p w:rsidR="000C760D" w:rsidRPr="00B1656A" w:rsidRDefault="000C760D" w:rsidP="000C3BD8">
            <w:pPr>
              <w:spacing w:after="160" w:line="259" w:lineRule="auto"/>
              <w:jc w:val="center"/>
              <w:rPr>
                <w:rFonts w:ascii="Times New Roman" w:eastAsiaTheme="minorHAnsi" w:hAnsi="Times New Roman" w:cstheme="minorBidi"/>
                <w:i/>
              </w:rPr>
            </w:pPr>
            <w:r w:rsidRPr="00B1656A">
              <w:rPr>
                <w:rFonts w:ascii="Times New Roman" w:eastAsiaTheme="minorHAnsi" w:hAnsi="Times New Roman" w:cstheme="minorBidi"/>
                <w:sz w:val="22"/>
                <w:szCs w:val="22"/>
              </w:rPr>
              <w:t xml:space="preserve">8) Valorizzazione dell’imprenditoria agricola e l’utilizzazione delle aree nel rispetto delle finalità istituzionali del Parco, coniugando la tutela e la conservazione con un modello di sviluppo economico </w:t>
            </w:r>
          </w:p>
        </w:tc>
      </w:tr>
      <w:tr w:rsidR="000C760D" w:rsidRPr="00B1656A" w:rsidTr="000C3BD8">
        <w:trPr>
          <w:trHeight w:val="2835"/>
          <w:jc w:val="center"/>
        </w:trPr>
        <w:tc>
          <w:tcPr>
            <w:tcW w:w="2617" w:type="dxa"/>
            <w:vAlign w:val="center"/>
          </w:tcPr>
          <w:p w:rsidR="000C760D" w:rsidRPr="00B1656A" w:rsidRDefault="000C760D" w:rsidP="000C3BD8">
            <w:pPr>
              <w:spacing w:after="160"/>
              <w:jc w:val="center"/>
              <w:rPr>
                <w:rFonts w:ascii="Times New Roman" w:eastAsiaTheme="minorHAnsi" w:hAnsi="Times New Roman" w:cstheme="minorBidi"/>
                <w:i/>
              </w:rPr>
            </w:pPr>
            <w:r w:rsidRPr="00B1656A">
              <w:rPr>
                <w:rFonts w:ascii="Times New Roman" w:eastAsiaTheme="minorHAnsi" w:hAnsi="Times New Roman" w:cstheme="minorBidi"/>
                <w:b/>
              </w:rPr>
              <w:lastRenderedPageBreak/>
              <w:t>SUOLO</w:t>
            </w:r>
          </w:p>
        </w:tc>
        <w:tc>
          <w:tcPr>
            <w:tcW w:w="2000" w:type="dxa"/>
            <w:vAlign w:val="center"/>
          </w:tcPr>
          <w:p w:rsidR="000C760D" w:rsidRPr="00B1656A" w:rsidRDefault="000C760D" w:rsidP="000C3BD8">
            <w:pPr>
              <w:spacing w:after="160" w:line="259" w:lineRule="auto"/>
              <w:jc w:val="center"/>
              <w:rPr>
                <w:rFonts w:ascii="Times New Roman" w:eastAsiaTheme="minorHAnsi" w:hAnsi="Times New Roman" w:cstheme="minorBidi"/>
                <w:i/>
              </w:rPr>
            </w:pPr>
            <w:r w:rsidRPr="00B1656A">
              <w:rPr>
                <w:rFonts w:ascii="Times New Roman" w:eastAsiaTheme="minorHAnsi" w:hAnsi="Times New Roman" w:cstheme="minorBidi"/>
                <w:b/>
                <w:sz w:val="22"/>
                <w:szCs w:val="22"/>
              </w:rPr>
              <w:t xml:space="preserve">Abbandono dei suoli </w:t>
            </w:r>
            <w:r w:rsidRPr="00B1656A">
              <w:rPr>
                <w:rFonts w:ascii="Times New Roman" w:eastAsiaTheme="minorHAnsi" w:hAnsi="Times New Roman" w:cstheme="minorBidi"/>
                <w:sz w:val="22"/>
                <w:szCs w:val="22"/>
              </w:rPr>
              <w:t>con relative</w:t>
            </w:r>
            <w:r w:rsidRPr="00B1656A">
              <w:rPr>
                <w:rFonts w:ascii="Times New Roman" w:eastAsiaTheme="minorHAnsi" w:hAnsi="Times New Roman" w:cstheme="minorBidi"/>
                <w:b/>
                <w:sz w:val="22"/>
                <w:szCs w:val="22"/>
              </w:rPr>
              <w:t xml:space="preserve"> </w:t>
            </w:r>
            <w:r w:rsidRPr="00B1656A">
              <w:rPr>
                <w:rFonts w:ascii="Times New Roman" w:eastAsiaTheme="minorHAnsi" w:hAnsi="Times New Roman" w:cstheme="minorBidi"/>
                <w:sz w:val="22"/>
                <w:szCs w:val="22"/>
              </w:rPr>
              <w:t xml:space="preserve">profonde trasformazioni paesaggistiche e sociali </w:t>
            </w:r>
          </w:p>
        </w:tc>
        <w:tc>
          <w:tcPr>
            <w:tcW w:w="2043" w:type="dxa"/>
            <w:vAlign w:val="center"/>
          </w:tcPr>
          <w:p w:rsidR="000C760D" w:rsidRPr="00B1656A" w:rsidRDefault="000C760D" w:rsidP="000C3BD8">
            <w:pPr>
              <w:spacing w:after="160"/>
              <w:jc w:val="center"/>
              <w:rPr>
                <w:rFonts w:ascii="Times New Roman" w:eastAsiaTheme="minorHAnsi" w:hAnsi="Times New Roman" w:cstheme="minorBidi"/>
                <w:b/>
                <w:sz w:val="22"/>
                <w:szCs w:val="22"/>
              </w:rPr>
            </w:pPr>
            <w:r w:rsidRPr="00B1656A">
              <w:rPr>
                <w:rFonts w:ascii="Times New Roman" w:eastAsiaTheme="minorHAnsi" w:hAnsi="Times New Roman" w:cstheme="minorBidi"/>
                <w:b/>
                <w:sz w:val="22"/>
                <w:szCs w:val="22"/>
              </w:rPr>
              <w:t>Identità territoriale, paesaggistica, sociale e culturale</w:t>
            </w:r>
          </w:p>
          <w:p w:rsidR="000C760D" w:rsidRPr="00B1656A" w:rsidRDefault="000C760D" w:rsidP="000C3BD8">
            <w:pPr>
              <w:spacing w:after="160"/>
              <w:jc w:val="center"/>
              <w:rPr>
                <w:rFonts w:ascii="Times New Roman" w:eastAsiaTheme="minorHAnsi" w:hAnsi="Times New Roman" w:cstheme="minorBidi"/>
                <w:i/>
              </w:rPr>
            </w:pPr>
          </w:p>
        </w:tc>
        <w:tc>
          <w:tcPr>
            <w:tcW w:w="2025" w:type="dxa"/>
            <w:vAlign w:val="center"/>
          </w:tcPr>
          <w:p w:rsidR="000C760D" w:rsidRPr="00B1656A" w:rsidRDefault="000C760D" w:rsidP="000C3BD8">
            <w:pPr>
              <w:spacing w:after="160" w:line="259" w:lineRule="auto"/>
              <w:jc w:val="center"/>
              <w:rPr>
                <w:rFonts w:ascii="Times New Roman" w:eastAsiaTheme="minorHAnsi" w:hAnsi="Times New Roman" w:cstheme="minorBidi"/>
                <w:i/>
              </w:rPr>
            </w:pPr>
            <w:r w:rsidRPr="00B1656A">
              <w:rPr>
                <w:rFonts w:ascii="Times New Roman" w:eastAsiaTheme="minorHAnsi" w:hAnsi="Times New Roman" w:cstheme="minorBidi"/>
                <w:sz w:val="22"/>
                <w:szCs w:val="22"/>
              </w:rPr>
              <w:t xml:space="preserve">9) Mantenimento della destinazione d’uso agricola e delle attività ad essa complementari. 10) Valorizzazione dei prodotti tipici e del paesaggio con finalità di promozione e crescita economica </w:t>
            </w:r>
          </w:p>
        </w:tc>
      </w:tr>
      <w:tr w:rsidR="000C760D" w:rsidRPr="00B1656A" w:rsidTr="000C3BD8">
        <w:trPr>
          <w:trHeight w:val="2835"/>
          <w:jc w:val="center"/>
        </w:trPr>
        <w:tc>
          <w:tcPr>
            <w:tcW w:w="2617" w:type="dxa"/>
            <w:vAlign w:val="center"/>
          </w:tcPr>
          <w:p w:rsidR="000C760D" w:rsidRPr="00B1656A" w:rsidRDefault="000C760D" w:rsidP="000C3BD8">
            <w:pPr>
              <w:spacing w:after="160"/>
              <w:jc w:val="center"/>
              <w:rPr>
                <w:rFonts w:ascii="Times New Roman" w:eastAsiaTheme="minorHAnsi" w:hAnsi="Times New Roman" w:cstheme="minorBidi"/>
                <w:i/>
              </w:rPr>
            </w:pPr>
            <w:r w:rsidRPr="00B1656A">
              <w:rPr>
                <w:rFonts w:ascii="Times New Roman" w:eastAsiaTheme="minorHAnsi" w:hAnsi="Times New Roman" w:cstheme="minorBidi"/>
                <w:b/>
              </w:rPr>
              <w:t>SUOLO</w:t>
            </w:r>
          </w:p>
        </w:tc>
        <w:tc>
          <w:tcPr>
            <w:tcW w:w="2000" w:type="dxa"/>
            <w:vAlign w:val="center"/>
          </w:tcPr>
          <w:p w:rsidR="000C760D" w:rsidRPr="00B1656A" w:rsidRDefault="000C760D" w:rsidP="000C3BD8">
            <w:pPr>
              <w:spacing w:after="160"/>
              <w:jc w:val="center"/>
              <w:rPr>
                <w:rFonts w:ascii="Times New Roman" w:eastAsiaTheme="minorHAnsi" w:hAnsi="Times New Roman" w:cstheme="minorBidi"/>
                <w:i/>
              </w:rPr>
            </w:pPr>
            <w:r w:rsidRPr="00B1656A">
              <w:rPr>
                <w:rFonts w:ascii="Times New Roman" w:eastAsiaTheme="minorHAnsi" w:hAnsi="Times New Roman" w:cstheme="minorBidi"/>
                <w:b/>
                <w:sz w:val="22"/>
                <w:szCs w:val="22"/>
              </w:rPr>
              <w:t xml:space="preserve">Dismissione dell’attività agricola </w:t>
            </w:r>
            <w:r w:rsidRPr="00B1656A">
              <w:rPr>
                <w:rFonts w:ascii="Times New Roman" w:eastAsiaTheme="minorHAnsi" w:hAnsi="Times New Roman" w:cstheme="minorBidi"/>
                <w:sz w:val="22"/>
                <w:szCs w:val="22"/>
              </w:rPr>
              <w:t xml:space="preserve">in relazione al complesso delle attività agricole. </w:t>
            </w: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b/>
                <w:sz w:val="22"/>
                <w:szCs w:val="22"/>
              </w:rPr>
            </w:pPr>
            <w:r w:rsidRPr="00B1656A">
              <w:rPr>
                <w:rFonts w:ascii="Times New Roman" w:eastAsiaTheme="minorHAnsi" w:hAnsi="Times New Roman" w:cstheme="minorBidi"/>
                <w:b/>
                <w:sz w:val="22"/>
                <w:szCs w:val="22"/>
              </w:rPr>
              <w:t>Centralità dell’azienda agricola</w:t>
            </w:r>
          </w:p>
          <w:p w:rsidR="000C760D" w:rsidRPr="00B1656A" w:rsidRDefault="000C760D" w:rsidP="000C3BD8">
            <w:pPr>
              <w:spacing w:after="160" w:line="259" w:lineRule="auto"/>
              <w:jc w:val="center"/>
              <w:rPr>
                <w:rFonts w:ascii="Times New Roman" w:eastAsiaTheme="minorHAnsi" w:hAnsi="Times New Roman" w:cstheme="minorBidi"/>
                <w:i/>
              </w:rPr>
            </w:pPr>
          </w:p>
        </w:tc>
        <w:tc>
          <w:tcPr>
            <w:tcW w:w="2025" w:type="dxa"/>
            <w:vAlign w:val="center"/>
          </w:tcPr>
          <w:p w:rsidR="000C760D" w:rsidRPr="00B1656A" w:rsidRDefault="000C760D" w:rsidP="000C3BD8">
            <w:pPr>
              <w:spacing w:after="160"/>
              <w:jc w:val="center"/>
              <w:rPr>
                <w:rFonts w:ascii="Times New Roman" w:eastAsiaTheme="minorHAnsi" w:hAnsi="Times New Roman" w:cstheme="minorBidi"/>
                <w:i/>
              </w:rPr>
            </w:pPr>
            <w:r w:rsidRPr="00B1656A">
              <w:rPr>
                <w:rFonts w:ascii="Times New Roman" w:eastAsiaTheme="minorHAnsi" w:hAnsi="Times New Roman" w:cstheme="minorBidi"/>
                <w:sz w:val="22"/>
                <w:szCs w:val="22"/>
              </w:rPr>
              <w:t xml:space="preserve">11) Esatta definizione del ruolo dell’azienda agricola e dello IAP nel contesto dell’area protetta, anche alla luce del forte dinamismo che caratterizza l’attuale economia </w:t>
            </w:r>
          </w:p>
        </w:tc>
      </w:tr>
      <w:tr w:rsidR="000C760D" w:rsidRPr="00B1656A" w:rsidTr="000C3BD8">
        <w:trPr>
          <w:trHeight w:val="2835"/>
          <w:jc w:val="center"/>
        </w:trPr>
        <w:tc>
          <w:tcPr>
            <w:tcW w:w="2617" w:type="dxa"/>
            <w:vAlign w:val="center"/>
          </w:tcPr>
          <w:p w:rsidR="000C760D" w:rsidRPr="00B1656A" w:rsidRDefault="000C760D" w:rsidP="000C3BD8">
            <w:pPr>
              <w:spacing w:after="160" w:line="360" w:lineRule="auto"/>
              <w:jc w:val="center"/>
              <w:rPr>
                <w:rFonts w:ascii="Times New Roman" w:eastAsiaTheme="minorHAnsi" w:hAnsi="Times New Roman" w:cstheme="minorBidi"/>
                <w:i/>
              </w:rPr>
            </w:pPr>
            <w:r w:rsidRPr="00B1656A">
              <w:rPr>
                <w:rFonts w:ascii="Times New Roman" w:eastAsiaTheme="minorHAnsi" w:hAnsi="Times New Roman" w:cstheme="minorBidi"/>
                <w:b/>
              </w:rPr>
              <w:t>SUOLO/SOCIO ECONOMICO</w:t>
            </w:r>
          </w:p>
        </w:tc>
        <w:tc>
          <w:tcPr>
            <w:tcW w:w="2000" w:type="dxa"/>
            <w:vAlign w:val="center"/>
          </w:tcPr>
          <w:p w:rsidR="000C760D" w:rsidRPr="00B1656A" w:rsidRDefault="000C760D" w:rsidP="000C3BD8">
            <w:pPr>
              <w:spacing w:after="160" w:line="259" w:lineRule="auto"/>
              <w:jc w:val="center"/>
              <w:rPr>
                <w:rFonts w:ascii="Times New Roman" w:eastAsiaTheme="minorHAnsi" w:hAnsi="Times New Roman" w:cstheme="minorBidi"/>
                <w:i/>
              </w:rPr>
            </w:pPr>
            <w:r w:rsidRPr="00B1656A">
              <w:rPr>
                <w:rFonts w:ascii="Times New Roman" w:eastAsiaTheme="minorHAnsi" w:hAnsi="Times New Roman" w:cstheme="minorBidi"/>
                <w:b/>
                <w:sz w:val="22"/>
                <w:szCs w:val="22"/>
              </w:rPr>
              <w:t>Abbandono delle attività inerenti l’agricoltura e la zootecnia</w:t>
            </w:r>
            <w:r w:rsidRPr="00B1656A">
              <w:rPr>
                <w:rFonts w:ascii="Times New Roman" w:eastAsiaTheme="minorHAnsi" w:hAnsi="Times New Roman" w:cstheme="minorBidi"/>
                <w:sz w:val="22"/>
                <w:szCs w:val="22"/>
              </w:rPr>
              <w:t xml:space="preserve">: superfici fondiarie, tipologie colturali e volumetrie/superfici realizzabili. </w:t>
            </w: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b/>
                <w:sz w:val="22"/>
                <w:szCs w:val="22"/>
              </w:rPr>
            </w:pPr>
            <w:r w:rsidRPr="00B1656A">
              <w:rPr>
                <w:rFonts w:ascii="Times New Roman" w:eastAsiaTheme="minorHAnsi" w:hAnsi="Times New Roman" w:cstheme="minorBidi"/>
                <w:b/>
                <w:sz w:val="22"/>
                <w:szCs w:val="22"/>
              </w:rPr>
              <w:t>Politiche di conservazione ambientale e sviluppo economico</w:t>
            </w:r>
          </w:p>
          <w:p w:rsidR="000C760D" w:rsidRPr="00B1656A" w:rsidRDefault="000C760D" w:rsidP="000C3BD8">
            <w:pPr>
              <w:spacing w:after="160" w:line="259" w:lineRule="auto"/>
              <w:jc w:val="center"/>
              <w:rPr>
                <w:rFonts w:ascii="Times New Roman" w:eastAsiaTheme="minorHAnsi" w:hAnsi="Times New Roman" w:cstheme="minorBidi"/>
                <w:i/>
              </w:rPr>
            </w:pPr>
          </w:p>
        </w:tc>
        <w:tc>
          <w:tcPr>
            <w:tcW w:w="2025" w:type="dxa"/>
            <w:vAlign w:val="center"/>
          </w:tcPr>
          <w:p w:rsidR="000C760D" w:rsidRPr="00B1656A" w:rsidRDefault="000C760D" w:rsidP="000C3BD8">
            <w:pPr>
              <w:spacing w:after="160"/>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 xml:space="preserve">12) </w:t>
            </w:r>
            <w:r>
              <w:rPr>
                <w:rFonts w:ascii="Times New Roman" w:eastAsiaTheme="minorHAnsi" w:hAnsi="Times New Roman" w:cstheme="minorBidi"/>
                <w:sz w:val="22"/>
                <w:szCs w:val="22"/>
              </w:rPr>
              <w:t>Garanzia per</w:t>
            </w:r>
            <w:r w:rsidRPr="00B1656A">
              <w:rPr>
                <w:rFonts w:ascii="Times New Roman" w:eastAsiaTheme="minorHAnsi" w:hAnsi="Times New Roman" w:cstheme="minorBidi"/>
                <w:sz w:val="22"/>
                <w:szCs w:val="22"/>
              </w:rPr>
              <w:t xml:space="preserve"> l’imprenditoria agricola coniugandola con la tutela e la conservazione attraverso una normativa capace di garantire i valori. 13) Esatta definizione del concetto di complementarietà e specifica attuazione </w:t>
            </w:r>
          </w:p>
        </w:tc>
      </w:tr>
      <w:tr w:rsidR="000C760D" w:rsidRPr="00B1656A" w:rsidTr="000C3BD8">
        <w:trPr>
          <w:trHeight w:val="2835"/>
          <w:jc w:val="center"/>
        </w:trPr>
        <w:tc>
          <w:tcPr>
            <w:tcW w:w="2617" w:type="dxa"/>
            <w:vAlign w:val="center"/>
          </w:tcPr>
          <w:p w:rsidR="000C760D" w:rsidRPr="00B1656A" w:rsidRDefault="000C760D" w:rsidP="000C3BD8">
            <w:pPr>
              <w:spacing w:after="160" w:line="259" w:lineRule="auto"/>
              <w:jc w:val="center"/>
              <w:rPr>
                <w:rFonts w:ascii="Times New Roman" w:eastAsiaTheme="minorHAnsi" w:hAnsi="Times New Roman" w:cstheme="minorBidi"/>
                <w:i/>
              </w:rPr>
            </w:pPr>
            <w:r w:rsidRPr="00B1656A">
              <w:rPr>
                <w:rFonts w:ascii="Times New Roman" w:eastAsiaTheme="minorHAnsi" w:hAnsi="Times New Roman" w:cstheme="minorBidi"/>
                <w:b/>
              </w:rPr>
              <w:t>SUOLO/SOCIO ECONOMICO</w:t>
            </w:r>
          </w:p>
        </w:tc>
        <w:tc>
          <w:tcPr>
            <w:tcW w:w="2000" w:type="dxa"/>
            <w:vAlign w:val="center"/>
          </w:tcPr>
          <w:p w:rsidR="000C760D" w:rsidRPr="00B1656A" w:rsidRDefault="000C760D" w:rsidP="000C3BD8">
            <w:pPr>
              <w:spacing w:after="160" w:line="259" w:lineRule="auto"/>
              <w:jc w:val="center"/>
              <w:rPr>
                <w:rFonts w:ascii="Times New Roman" w:eastAsiaTheme="minorHAnsi" w:hAnsi="Times New Roman" w:cstheme="minorBidi"/>
                <w:i/>
              </w:rPr>
            </w:pPr>
            <w:r w:rsidRPr="00B1656A">
              <w:rPr>
                <w:rFonts w:ascii="Times New Roman" w:eastAsiaTheme="minorHAnsi" w:hAnsi="Times New Roman" w:cstheme="minorBidi"/>
                <w:b/>
                <w:sz w:val="22"/>
                <w:szCs w:val="22"/>
              </w:rPr>
              <w:t>Agricoltura e zootecnia: utilizzo improprio delle superfici pertinenziali ammissibili</w:t>
            </w:r>
            <w:r w:rsidRPr="00B1656A">
              <w:rPr>
                <w:rFonts w:ascii="Times New Roman" w:eastAsiaTheme="minorHAnsi" w:hAnsi="Times New Roman" w:cstheme="minorBidi"/>
                <w:sz w:val="22"/>
                <w:szCs w:val="22"/>
              </w:rPr>
              <w:t xml:space="preserve">. </w:t>
            </w: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b/>
                <w:sz w:val="22"/>
                <w:szCs w:val="22"/>
              </w:rPr>
            </w:pPr>
            <w:r w:rsidRPr="00B1656A">
              <w:rPr>
                <w:rFonts w:ascii="Times New Roman" w:eastAsiaTheme="minorHAnsi" w:hAnsi="Times New Roman" w:cstheme="minorBidi"/>
                <w:b/>
                <w:sz w:val="22"/>
                <w:szCs w:val="22"/>
              </w:rPr>
              <w:t>Destinazione d’uso agricola del territorio e dei manufatti edilizi</w:t>
            </w:r>
          </w:p>
          <w:p w:rsidR="000C760D" w:rsidRPr="00B1656A" w:rsidRDefault="000C760D" w:rsidP="000C3BD8">
            <w:pPr>
              <w:spacing w:after="160" w:line="259" w:lineRule="auto"/>
              <w:jc w:val="center"/>
              <w:rPr>
                <w:rFonts w:ascii="Times New Roman" w:eastAsiaTheme="minorHAnsi" w:hAnsi="Times New Roman" w:cstheme="minorBidi"/>
                <w:i/>
              </w:rPr>
            </w:pPr>
          </w:p>
        </w:tc>
        <w:tc>
          <w:tcPr>
            <w:tcW w:w="2025" w:type="dxa"/>
            <w:vAlign w:val="center"/>
          </w:tcPr>
          <w:p w:rsidR="000C760D" w:rsidRPr="00B1656A" w:rsidRDefault="000C760D" w:rsidP="000C3BD8">
            <w:pPr>
              <w:spacing w:after="160" w:line="259" w:lineRule="auto"/>
              <w:jc w:val="center"/>
              <w:rPr>
                <w:rFonts w:ascii="Times New Roman" w:eastAsiaTheme="minorHAnsi" w:hAnsi="Times New Roman" w:cstheme="minorBidi"/>
                <w:i/>
                <w:sz w:val="22"/>
                <w:szCs w:val="22"/>
              </w:rPr>
            </w:pPr>
            <w:r w:rsidRPr="00B1656A">
              <w:rPr>
                <w:rFonts w:ascii="Times New Roman" w:eastAsiaTheme="minorHAnsi" w:hAnsi="Times New Roman" w:cstheme="minorBidi"/>
                <w:sz w:val="22"/>
                <w:szCs w:val="22"/>
              </w:rPr>
              <w:t xml:space="preserve">14) Definizione puntuale del concetto di pertinenzialità delle strutture in rapporto alle diverse tipologie di aziende agricole, precisando le attività pertinenziali ammesse  </w:t>
            </w:r>
          </w:p>
        </w:tc>
      </w:tr>
      <w:tr w:rsidR="000C760D" w:rsidRPr="00B1656A" w:rsidTr="000C3BD8">
        <w:trPr>
          <w:trHeight w:val="2835"/>
          <w:jc w:val="center"/>
        </w:trPr>
        <w:tc>
          <w:tcPr>
            <w:tcW w:w="2617" w:type="dxa"/>
            <w:vAlign w:val="center"/>
          </w:tcPr>
          <w:p w:rsidR="000C760D" w:rsidRPr="00B1656A" w:rsidRDefault="000C760D" w:rsidP="000C3BD8">
            <w:pPr>
              <w:spacing w:after="160" w:line="259" w:lineRule="auto"/>
              <w:jc w:val="center"/>
              <w:rPr>
                <w:rFonts w:ascii="Times New Roman" w:eastAsiaTheme="minorHAnsi" w:hAnsi="Times New Roman" w:cstheme="minorBidi"/>
                <w:i/>
              </w:rPr>
            </w:pPr>
            <w:r w:rsidRPr="00B1656A">
              <w:rPr>
                <w:rFonts w:ascii="Times New Roman" w:eastAsiaTheme="minorHAnsi" w:hAnsi="Times New Roman" w:cstheme="minorBidi"/>
                <w:b/>
              </w:rPr>
              <w:lastRenderedPageBreak/>
              <w:t>SUOLO/SOCIO ECONOMICO</w:t>
            </w:r>
          </w:p>
        </w:tc>
        <w:tc>
          <w:tcPr>
            <w:tcW w:w="2000" w:type="dxa"/>
            <w:vAlign w:val="center"/>
          </w:tcPr>
          <w:p w:rsidR="000C760D" w:rsidRPr="00B1656A" w:rsidRDefault="000C760D" w:rsidP="000C3BD8">
            <w:pPr>
              <w:spacing w:after="160" w:line="259" w:lineRule="auto"/>
              <w:jc w:val="center"/>
              <w:rPr>
                <w:rFonts w:ascii="Times New Roman" w:eastAsiaTheme="minorHAnsi" w:hAnsi="Times New Roman" w:cstheme="minorBidi"/>
                <w:i/>
              </w:rPr>
            </w:pPr>
            <w:r w:rsidRPr="00B1656A">
              <w:rPr>
                <w:rFonts w:ascii="Times New Roman" w:eastAsiaTheme="minorHAnsi" w:hAnsi="Times New Roman" w:cstheme="minorBidi"/>
                <w:b/>
                <w:sz w:val="22"/>
                <w:szCs w:val="22"/>
              </w:rPr>
              <w:t>Utilizzo di pratiche agronomiche impattanti sugli ecosistemi e sulla biodiversità</w:t>
            </w:r>
            <w:r w:rsidRPr="00B1656A">
              <w:rPr>
                <w:rFonts w:ascii="Times New Roman" w:eastAsiaTheme="minorHAnsi" w:hAnsi="Times New Roman" w:cstheme="minorBidi"/>
                <w:sz w:val="22"/>
                <w:szCs w:val="22"/>
              </w:rPr>
              <w:t xml:space="preserve"> </w:t>
            </w: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b/>
                <w:sz w:val="22"/>
                <w:szCs w:val="22"/>
              </w:rPr>
            </w:pPr>
            <w:r w:rsidRPr="00B1656A">
              <w:rPr>
                <w:rFonts w:ascii="Times New Roman" w:eastAsiaTheme="minorHAnsi" w:hAnsi="Times New Roman" w:cstheme="minorBidi"/>
                <w:b/>
                <w:sz w:val="22"/>
                <w:szCs w:val="22"/>
              </w:rPr>
              <w:t>Agricoltura biologica, biodinamica ed ecosostenibile</w:t>
            </w:r>
          </w:p>
          <w:p w:rsidR="000C760D" w:rsidRPr="00B1656A" w:rsidRDefault="000C760D" w:rsidP="000C3BD8">
            <w:pPr>
              <w:spacing w:after="160" w:line="259" w:lineRule="auto"/>
              <w:jc w:val="center"/>
              <w:rPr>
                <w:rFonts w:ascii="Times New Roman" w:eastAsiaTheme="minorHAnsi" w:hAnsi="Times New Roman" w:cstheme="minorBidi"/>
                <w:i/>
              </w:rPr>
            </w:pPr>
            <w:r w:rsidRPr="00B1656A">
              <w:rPr>
                <w:rFonts w:ascii="Times New Roman" w:eastAsiaTheme="minorHAnsi" w:hAnsi="Times New Roman" w:cstheme="minorBidi"/>
                <w:sz w:val="22"/>
                <w:szCs w:val="22"/>
              </w:rPr>
              <w:t xml:space="preserve"> </w:t>
            </w:r>
          </w:p>
        </w:tc>
        <w:tc>
          <w:tcPr>
            <w:tcW w:w="2025" w:type="dxa"/>
            <w:vAlign w:val="center"/>
          </w:tcPr>
          <w:p w:rsidR="000C760D" w:rsidRPr="00B1656A" w:rsidRDefault="000C760D" w:rsidP="000C3BD8">
            <w:pPr>
              <w:spacing w:after="160" w:line="259" w:lineRule="auto"/>
              <w:jc w:val="center"/>
              <w:rPr>
                <w:rFonts w:ascii="Times New Roman" w:eastAsiaTheme="minorHAnsi" w:hAnsi="Times New Roman" w:cstheme="minorBidi"/>
                <w:i/>
                <w:sz w:val="22"/>
                <w:szCs w:val="22"/>
              </w:rPr>
            </w:pPr>
            <w:r w:rsidRPr="00B1656A">
              <w:rPr>
                <w:rFonts w:ascii="Times New Roman" w:eastAsiaTheme="minorHAnsi" w:hAnsi="Times New Roman" w:cstheme="minorBidi"/>
                <w:sz w:val="22"/>
                <w:szCs w:val="22"/>
              </w:rPr>
              <w:t xml:space="preserve">15) Definizione di dettaglio delle attività agricole e zootecniche basate sul biologico e loro possibilità di incentivazione all’interno dell’area protetta. </w:t>
            </w:r>
          </w:p>
        </w:tc>
      </w:tr>
      <w:tr w:rsidR="000C760D" w:rsidRPr="00B1656A" w:rsidTr="000C3BD8">
        <w:trPr>
          <w:trHeight w:val="2835"/>
          <w:jc w:val="center"/>
        </w:trPr>
        <w:tc>
          <w:tcPr>
            <w:tcW w:w="2617" w:type="dxa"/>
            <w:vAlign w:val="center"/>
          </w:tcPr>
          <w:p w:rsidR="000C760D" w:rsidRPr="00B1656A" w:rsidRDefault="000C760D" w:rsidP="000C3BD8">
            <w:pPr>
              <w:spacing w:after="160" w:line="259" w:lineRule="auto"/>
              <w:jc w:val="center"/>
              <w:rPr>
                <w:rFonts w:ascii="Times New Roman" w:eastAsiaTheme="minorHAnsi" w:hAnsi="Times New Roman" w:cstheme="minorBidi"/>
                <w:b/>
              </w:rPr>
            </w:pPr>
            <w:r w:rsidRPr="00B1656A">
              <w:rPr>
                <w:rFonts w:ascii="Times New Roman" w:eastAsiaTheme="minorHAnsi" w:hAnsi="Times New Roman" w:cstheme="minorBidi"/>
                <w:b/>
              </w:rPr>
              <w:t>SUOLO/SOCIO ECONOMICO</w:t>
            </w:r>
          </w:p>
        </w:tc>
        <w:tc>
          <w:tcPr>
            <w:tcW w:w="2000"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Utilizzo produttivo delle aree boscate</w:t>
            </w:r>
            <w:r w:rsidRPr="00B1656A">
              <w:rPr>
                <w:rFonts w:ascii="Times New Roman" w:eastAsiaTheme="minorHAnsi" w:hAnsi="Times New Roman" w:cstheme="minorBidi"/>
                <w:sz w:val="22"/>
                <w:szCs w:val="22"/>
              </w:rPr>
              <w:t xml:space="preserve">. Il taglio dei boschi, pur nel rispetto delle norme forestali di riferimento, può confliggere con le politiche di conservazione e di tutela del Parco </w:t>
            </w: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b/>
                <w:sz w:val="22"/>
                <w:szCs w:val="22"/>
              </w:rPr>
            </w:pPr>
            <w:r w:rsidRPr="00B1656A">
              <w:rPr>
                <w:rFonts w:ascii="Times New Roman" w:eastAsiaTheme="minorHAnsi" w:hAnsi="Times New Roman" w:cstheme="minorBidi"/>
                <w:b/>
                <w:sz w:val="22"/>
                <w:szCs w:val="22"/>
              </w:rPr>
              <w:t>Patrimonio forestale</w:t>
            </w:r>
          </w:p>
          <w:p w:rsidR="000C760D" w:rsidRPr="00B1656A" w:rsidRDefault="000C760D" w:rsidP="000C3BD8">
            <w:pPr>
              <w:spacing w:after="160" w:line="259" w:lineRule="auto"/>
              <w:jc w:val="center"/>
              <w:rPr>
                <w:rFonts w:ascii="Times New Roman" w:eastAsiaTheme="minorHAnsi" w:hAnsi="Times New Roman" w:cstheme="minorBidi"/>
                <w:sz w:val="22"/>
                <w:szCs w:val="22"/>
              </w:rPr>
            </w:pPr>
          </w:p>
        </w:tc>
        <w:tc>
          <w:tcPr>
            <w:tcW w:w="2025"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 xml:space="preserve">16) Redazione dei piani di gestione delle ZSC e modifica di quelli vigenti, prevedendo norme di riferimento conformi ai principi della legge forestale regionale e alla realtà dell’area protetta   </w:t>
            </w:r>
          </w:p>
        </w:tc>
      </w:tr>
      <w:tr w:rsidR="000C760D" w:rsidRPr="00B1656A" w:rsidTr="000C3BD8">
        <w:trPr>
          <w:trHeight w:val="2835"/>
          <w:jc w:val="center"/>
        </w:trPr>
        <w:tc>
          <w:tcPr>
            <w:tcW w:w="2617" w:type="dxa"/>
            <w:vAlign w:val="center"/>
          </w:tcPr>
          <w:p w:rsidR="000C760D" w:rsidRPr="00B1656A" w:rsidRDefault="000C760D" w:rsidP="000C3BD8">
            <w:pPr>
              <w:spacing w:after="160" w:line="259" w:lineRule="auto"/>
              <w:jc w:val="center"/>
              <w:rPr>
                <w:rFonts w:ascii="Times New Roman" w:eastAsiaTheme="minorHAnsi" w:hAnsi="Times New Roman" w:cstheme="minorBidi"/>
                <w:b/>
              </w:rPr>
            </w:pPr>
            <w:r w:rsidRPr="00B1656A">
              <w:rPr>
                <w:rFonts w:ascii="Times New Roman" w:eastAsiaTheme="minorHAnsi" w:hAnsi="Times New Roman" w:cstheme="minorBidi"/>
                <w:b/>
              </w:rPr>
              <w:t>NATURA E BIODIVERSITA’</w:t>
            </w:r>
          </w:p>
        </w:tc>
        <w:tc>
          <w:tcPr>
            <w:tcW w:w="2000"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Pr>
                <w:rFonts w:ascii="Times New Roman" w:eastAsiaTheme="minorHAnsi" w:hAnsi="Times New Roman" w:cstheme="minorBidi"/>
                <w:b/>
                <w:sz w:val="22"/>
                <w:szCs w:val="22"/>
              </w:rPr>
              <w:t>F</w:t>
            </w:r>
            <w:r w:rsidRPr="00B1656A">
              <w:rPr>
                <w:rFonts w:ascii="Times New Roman" w:eastAsiaTheme="minorHAnsi" w:hAnsi="Times New Roman" w:cstheme="minorBidi"/>
                <w:b/>
                <w:sz w:val="22"/>
                <w:szCs w:val="22"/>
              </w:rPr>
              <w:t>lora e fauna nel Parco della Maremma</w:t>
            </w:r>
            <w:r w:rsidRPr="00B1656A">
              <w:rPr>
                <w:rFonts w:ascii="Times New Roman" w:eastAsiaTheme="minorHAnsi" w:hAnsi="Times New Roman" w:cstheme="minorBidi"/>
                <w:sz w:val="22"/>
                <w:szCs w:val="22"/>
              </w:rPr>
              <w:t>. Minacce alla conservazione e alla tutela della biodiversità, degli habitat e degli ecosistemi</w:t>
            </w: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Biodiversità</w:t>
            </w:r>
          </w:p>
        </w:tc>
        <w:tc>
          <w:tcPr>
            <w:tcW w:w="2025"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17) Redazione dei piani di gestione delle ZSC e modifica di quelli vigenti, prevedendo l’implementazione della ricerca scientifica e della didattica ambientale</w:t>
            </w:r>
          </w:p>
        </w:tc>
      </w:tr>
      <w:tr w:rsidR="000C760D" w:rsidRPr="00B1656A" w:rsidTr="000C3BD8">
        <w:trPr>
          <w:trHeight w:val="2835"/>
          <w:jc w:val="center"/>
        </w:trPr>
        <w:tc>
          <w:tcPr>
            <w:tcW w:w="2617" w:type="dxa"/>
            <w:vAlign w:val="center"/>
          </w:tcPr>
          <w:p w:rsidR="000C760D" w:rsidRPr="00B1656A" w:rsidRDefault="000C760D" w:rsidP="000C3BD8">
            <w:pPr>
              <w:spacing w:after="160" w:line="259" w:lineRule="auto"/>
              <w:jc w:val="center"/>
              <w:rPr>
                <w:rFonts w:ascii="Times New Roman" w:eastAsiaTheme="minorHAnsi" w:hAnsi="Times New Roman" w:cstheme="minorBidi"/>
                <w:b/>
              </w:rPr>
            </w:pPr>
            <w:r w:rsidRPr="00B1656A">
              <w:rPr>
                <w:rFonts w:ascii="Times New Roman" w:eastAsiaTheme="minorHAnsi" w:hAnsi="Times New Roman" w:cstheme="minorBidi"/>
                <w:b/>
              </w:rPr>
              <w:t>NATURA E BIODIVERSITA’</w:t>
            </w:r>
          </w:p>
        </w:tc>
        <w:tc>
          <w:tcPr>
            <w:tcW w:w="2000"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Gestione degli ungulati selvatici nell’area protetta</w:t>
            </w:r>
            <w:r w:rsidRPr="00B1656A">
              <w:rPr>
                <w:rFonts w:ascii="Times New Roman" w:eastAsiaTheme="minorHAnsi" w:hAnsi="Times New Roman" w:cstheme="minorBidi"/>
                <w:sz w:val="22"/>
                <w:szCs w:val="22"/>
              </w:rPr>
              <w:t xml:space="preserve"> in relazione al rischio di danni alle colture agricole e alla tutela della biodiversità </w:t>
            </w: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b/>
                <w:sz w:val="22"/>
                <w:szCs w:val="22"/>
              </w:rPr>
            </w:pPr>
            <w:r w:rsidRPr="00B1656A">
              <w:rPr>
                <w:rFonts w:ascii="Times New Roman" w:eastAsiaTheme="minorHAnsi" w:hAnsi="Times New Roman" w:cstheme="minorBidi"/>
                <w:b/>
                <w:sz w:val="22"/>
                <w:szCs w:val="22"/>
              </w:rPr>
              <w:t>Fauna selvatica</w:t>
            </w:r>
          </w:p>
          <w:p w:rsidR="000C760D" w:rsidRPr="00B1656A" w:rsidRDefault="000C760D" w:rsidP="000C3BD8">
            <w:pPr>
              <w:spacing w:after="160" w:line="259" w:lineRule="auto"/>
              <w:jc w:val="center"/>
              <w:rPr>
                <w:rFonts w:ascii="Times New Roman" w:eastAsiaTheme="minorHAnsi" w:hAnsi="Times New Roman" w:cstheme="minorBidi"/>
                <w:sz w:val="22"/>
                <w:szCs w:val="22"/>
              </w:rPr>
            </w:pPr>
          </w:p>
        </w:tc>
        <w:tc>
          <w:tcPr>
            <w:tcW w:w="2025"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 xml:space="preserve">18) Gestione delle densità degli ungulati nei vari ambiti del Parco per una efficace tutela degli ecosistemi e degli habitat. </w:t>
            </w:r>
          </w:p>
        </w:tc>
      </w:tr>
      <w:tr w:rsidR="000C760D" w:rsidRPr="00B1656A" w:rsidTr="000C3BD8">
        <w:trPr>
          <w:trHeight w:val="2835"/>
          <w:jc w:val="center"/>
        </w:trPr>
        <w:tc>
          <w:tcPr>
            <w:tcW w:w="2617" w:type="dxa"/>
            <w:vAlign w:val="center"/>
          </w:tcPr>
          <w:p w:rsidR="000C760D" w:rsidRPr="00B1656A" w:rsidRDefault="000C760D" w:rsidP="000C3BD8">
            <w:pPr>
              <w:spacing w:after="160" w:line="259" w:lineRule="auto"/>
              <w:jc w:val="center"/>
              <w:rPr>
                <w:rFonts w:ascii="Times New Roman" w:eastAsiaTheme="minorHAnsi" w:hAnsi="Times New Roman" w:cstheme="minorBidi"/>
                <w:b/>
              </w:rPr>
            </w:pPr>
            <w:r w:rsidRPr="00B1656A">
              <w:rPr>
                <w:rFonts w:ascii="Times New Roman" w:eastAsiaTheme="minorHAnsi" w:hAnsi="Times New Roman" w:cstheme="minorBidi"/>
                <w:b/>
              </w:rPr>
              <w:lastRenderedPageBreak/>
              <w:t>NATURA E BIODIVERSITA’</w:t>
            </w:r>
          </w:p>
        </w:tc>
        <w:tc>
          <w:tcPr>
            <w:tcW w:w="2000" w:type="dxa"/>
            <w:vAlign w:val="center"/>
          </w:tcPr>
          <w:p w:rsidR="000C760D" w:rsidRPr="00B1656A" w:rsidRDefault="000C760D" w:rsidP="000C3BD8">
            <w:pPr>
              <w:spacing w:after="160" w:line="259" w:lineRule="auto"/>
              <w:ind w:left="-36" w:right="-164"/>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 xml:space="preserve">Impermeabilità dell’area protetta che rende difficoltoso il </w:t>
            </w:r>
            <w:r w:rsidRPr="00B1656A">
              <w:rPr>
                <w:rFonts w:ascii="Times New Roman" w:eastAsiaTheme="minorHAnsi" w:hAnsi="Times New Roman" w:cstheme="minorBidi"/>
                <w:b/>
                <w:sz w:val="22"/>
                <w:szCs w:val="22"/>
              </w:rPr>
              <w:t>collegamento ecologico</w:t>
            </w:r>
            <w:r w:rsidRPr="00B1656A">
              <w:rPr>
                <w:rFonts w:ascii="Times New Roman" w:eastAsiaTheme="minorHAnsi" w:hAnsi="Times New Roman" w:cstheme="minorBidi"/>
                <w:sz w:val="22"/>
                <w:szCs w:val="22"/>
              </w:rPr>
              <w:t xml:space="preserve"> con il territorio limitrofo </w:t>
            </w: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b/>
                <w:sz w:val="22"/>
                <w:szCs w:val="22"/>
              </w:rPr>
            </w:pPr>
            <w:r w:rsidRPr="00B1656A">
              <w:rPr>
                <w:rFonts w:ascii="Times New Roman" w:eastAsiaTheme="minorHAnsi" w:hAnsi="Times New Roman" w:cstheme="minorBidi"/>
                <w:b/>
                <w:sz w:val="22"/>
                <w:szCs w:val="22"/>
              </w:rPr>
              <w:t>Corridoi ecologici</w:t>
            </w:r>
          </w:p>
          <w:p w:rsidR="000C760D" w:rsidRPr="00B1656A" w:rsidRDefault="000C760D" w:rsidP="000C3BD8">
            <w:pPr>
              <w:spacing w:after="160" w:line="259" w:lineRule="auto"/>
              <w:jc w:val="center"/>
              <w:rPr>
                <w:rFonts w:ascii="Times New Roman" w:eastAsiaTheme="minorHAnsi" w:hAnsi="Times New Roman" w:cstheme="minorBidi"/>
                <w:sz w:val="22"/>
                <w:szCs w:val="22"/>
              </w:rPr>
            </w:pPr>
          </w:p>
        </w:tc>
        <w:tc>
          <w:tcPr>
            <w:tcW w:w="2025"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19) Identificazione dei corridoi ecologici, e definizione delle modalità di realizzazione, di manutenzione e di gestione</w:t>
            </w:r>
          </w:p>
        </w:tc>
      </w:tr>
      <w:tr w:rsidR="000C760D" w:rsidRPr="00B1656A" w:rsidTr="000C3BD8">
        <w:trPr>
          <w:trHeight w:val="2835"/>
          <w:jc w:val="center"/>
        </w:trPr>
        <w:tc>
          <w:tcPr>
            <w:tcW w:w="2617" w:type="dxa"/>
            <w:vAlign w:val="center"/>
          </w:tcPr>
          <w:p w:rsidR="000C760D" w:rsidRPr="00B1656A" w:rsidRDefault="000C760D" w:rsidP="000C3BD8">
            <w:pPr>
              <w:spacing w:after="160" w:line="259" w:lineRule="auto"/>
              <w:jc w:val="center"/>
              <w:rPr>
                <w:rFonts w:ascii="Times New Roman" w:eastAsiaTheme="minorHAnsi" w:hAnsi="Times New Roman" w:cstheme="minorBidi"/>
                <w:b/>
              </w:rPr>
            </w:pPr>
            <w:r w:rsidRPr="00B1656A">
              <w:rPr>
                <w:rFonts w:ascii="Times New Roman" w:eastAsiaTheme="minorHAnsi" w:hAnsi="Times New Roman" w:cstheme="minorBidi"/>
                <w:b/>
              </w:rPr>
              <w:t>NATURA E BIODIVERSITA’</w:t>
            </w:r>
          </w:p>
        </w:tc>
        <w:tc>
          <w:tcPr>
            <w:tcW w:w="2000"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Istituzione area marina protetta</w:t>
            </w:r>
            <w:r w:rsidRPr="00B1656A">
              <w:rPr>
                <w:rFonts w:ascii="Times New Roman" w:eastAsiaTheme="minorHAnsi" w:hAnsi="Times New Roman" w:cstheme="minorBidi"/>
                <w:sz w:val="22"/>
                <w:szCs w:val="22"/>
              </w:rPr>
              <w:t xml:space="preserve">. Forte opposizione della popolazione e di alcuni portatori di interesse (pescatori e diportisti) </w:t>
            </w: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b/>
                <w:sz w:val="22"/>
                <w:szCs w:val="22"/>
              </w:rPr>
            </w:pPr>
            <w:r w:rsidRPr="00B1656A">
              <w:rPr>
                <w:rFonts w:ascii="Times New Roman" w:eastAsiaTheme="minorHAnsi" w:hAnsi="Times New Roman" w:cstheme="minorBidi"/>
                <w:b/>
                <w:sz w:val="22"/>
                <w:szCs w:val="22"/>
              </w:rPr>
              <w:t>Area marina protetta</w:t>
            </w:r>
          </w:p>
          <w:p w:rsidR="000C760D" w:rsidRPr="00B1656A" w:rsidRDefault="000C760D" w:rsidP="000C3BD8">
            <w:pPr>
              <w:spacing w:after="160" w:line="259" w:lineRule="auto"/>
              <w:jc w:val="center"/>
              <w:rPr>
                <w:rFonts w:ascii="Times New Roman" w:eastAsiaTheme="minorHAnsi" w:hAnsi="Times New Roman" w:cstheme="minorBidi"/>
                <w:sz w:val="22"/>
                <w:szCs w:val="22"/>
              </w:rPr>
            </w:pPr>
          </w:p>
        </w:tc>
        <w:tc>
          <w:tcPr>
            <w:tcW w:w="2025"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20) Attivazione di incontri programmati con gli stakeholders e con la popolazione per definire un percorso partecipato di perimetrazione dell’area marina e della relativa normativa di riferimento</w:t>
            </w:r>
          </w:p>
        </w:tc>
      </w:tr>
      <w:tr w:rsidR="000C760D" w:rsidRPr="00B1656A" w:rsidTr="000C3BD8">
        <w:trPr>
          <w:trHeight w:val="2835"/>
          <w:jc w:val="center"/>
        </w:trPr>
        <w:tc>
          <w:tcPr>
            <w:tcW w:w="2617" w:type="dxa"/>
            <w:vAlign w:val="center"/>
          </w:tcPr>
          <w:p w:rsidR="000C760D" w:rsidRPr="00B1656A" w:rsidRDefault="000C760D" w:rsidP="000C3BD8">
            <w:pPr>
              <w:spacing w:after="160" w:line="259" w:lineRule="auto"/>
              <w:jc w:val="center"/>
              <w:rPr>
                <w:rFonts w:ascii="Times New Roman" w:eastAsiaTheme="minorHAnsi" w:hAnsi="Times New Roman" w:cstheme="minorBidi"/>
                <w:b/>
              </w:rPr>
            </w:pPr>
            <w:r w:rsidRPr="00B1656A">
              <w:rPr>
                <w:rFonts w:ascii="Times New Roman" w:eastAsiaTheme="minorHAnsi" w:hAnsi="Times New Roman" w:cstheme="minorBidi"/>
                <w:b/>
              </w:rPr>
              <w:t>NATURA E BIODIVERSITA’</w:t>
            </w:r>
          </w:p>
        </w:tc>
        <w:tc>
          <w:tcPr>
            <w:tcW w:w="2000"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Pineta Granducale</w:t>
            </w:r>
            <w:r w:rsidRPr="00B1656A">
              <w:rPr>
                <w:rFonts w:ascii="Times New Roman" w:eastAsiaTheme="minorHAnsi" w:hAnsi="Times New Roman" w:cstheme="minorBidi"/>
                <w:sz w:val="22"/>
                <w:szCs w:val="22"/>
              </w:rPr>
              <w:t xml:space="preserve">: problemi di gestione e di tutela </w:t>
            </w: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b/>
                <w:sz w:val="22"/>
                <w:szCs w:val="22"/>
              </w:rPr>
            </w:pPr>
            <w:r w:rsidRPr="00B1656A">
              <w:rPr>
                <w:rFonts w:ascii="Times New Roman" w:eastAsiaTheme="minorHAnsi" w:hAnsi="Times New Roman" w:cstheme="minorBidi"/>
                <w:b/>
                <w:sz w:val="22"/>
                <w:szCs w:val="22"/>
              </w:rPr>
              <w:t>Pineta Granducale di Alberese</w:t>
            </w:r>
          </w:p>
          <w:p w:rsidR="000C760D" w:rsidRPr="00B1656A" w:rsidRDefault="000C760D" w:rsidP="000C3BD8">
            <w:pPr>
              <w:spacing w:after="160" w:line="259" w:lineRule="auto"/>
              <w:jc w:val="center"/>
              <w:rPr>
                <w:rFonts w:ascii="Times New Roman" w:eastAsiaTheme="minorHAnsi" w:hAnsi="Times New Roman" w:cstheme="minorBidi"/>
                <w:sz w:val="22"/>
                <w:szCs w:val="22"/>
              </w:rPr>
            </w:pPr>
          </w:p>
        </w:tc>
        <w:tc>
          <w:tcPr>
            <w:tcW w:w="2025"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21) Monitoraggio ed integrazione del piano di gestione della ZSC procedendo ad attivare le azioni previste e definendo un costante e continuo monitoraggio per evidenziare eventuali criticità</w:t>
            </w:r>
          </w:p>
        </w:tc>
      </w:tr>
      <w:tr w:rsidR="000C760D" w:rsidRPr="00B1656A" w:rsidTr="000C3BD8">
        <w:trPr>
          <w:trHeight w:val="2835"/>
          <w:jc w:val="center"/>
        </w:trPr>
        <w:tc>
          <w:tcPr>
            <w:tcW w:w="2617" w:type="dxa"/>
            <w:vAlign w:val="center"/>
          </w:tcPr>
          <w:p w:rsidR="000C760D" w:rsidRPr="00B1656A" w:rsidRDefault="000C760D" w:rsidP="000C3BD8">
            <w:pPr>
              <w:spacing w:after="160" w:line="259" w:lineRule="auto"/>
              <w:jc w:val="center"/>
              <w:rPr>
                <w:rFonts w:ascii="Times New Roman" w:eastAsiaTheme="minorHAnsi" w:hAnsi="Times New Roman" w:cstheme="minorBidi"/>
                <w:b/>
              </w:rPr>
            </w:pPr>
            <w:r w:rsidRPr="00B1656A">
              <w:rPr>
                <w:rFonts w:ascii="Times New Roman" w:eastAsiaTheme="minorHAnsi" w:hAnsi="Times New Roman" w:cstheme="minorBidi"/>
                <w:b/>
              </w:rPr>
              <w:t>PAESAGGIO</w:t>
            </w:r>
          </w:p>
        </w:tc>
        <w:tc>
          <w:tcPr>
            <w:tcW w:w="2000"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Pr>
                <w:rFonts w:ascii="Times New Roman" w:eastAsiaTheme="minorHAnsi" w:hAnsi="Times New Roman" w:cstheme="minorBidi"/>
                <w:b/>
                <w:sz w:val="22"/>
                <w:szCs w:val="22"/>
              </w:rPr>
              <w:t>B</w:t>
            </w:r>
            <w:r w:rsidRPr="00B1656A">
              <w:rPr>
                <w:rFonts w:ascii="Times New Roman" w:eastAsiaTheme="minorHAnsi" w:hAnsi="Times New Roman" w:cstheme="minorBidi"/>
                <w:b/>
                <w:sz w:val="22"/>
                <w:szCs w:val="22"/>
              </w:rPr>
              <w:t>onifiche e reticolo idraulico nell’area protetta</w:t>
            </w:r>
            <w:r w:rsidRPr="00B1656A">
              <w:rPr>
                <w:rFonts w:ascii="Times New Roman" w:eastAsiaTheme="minorHAnsi" w:hAnsi="Times New Roman" w:cstheme="minorBidi"/>
                <w:sz w:val="22"/>
                <w:szCs w:val="22"/>
              </w:rPr>
              <w:t xml:space="preserve">. Salinizzazione dei terreni che mette a repentaglio il paesaggio tipico della Maremma e i terreni ad uso agricolo e zootecnico </w:t>
            </w: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Reticolo idraulico della bonifica di Alberese</w:t>
            </w:r>
          </w:p>
          <w:p w:rsidR="000C760D" w:rsidRPr="00B1656A" w:rsidRDefault="000C760D" w:rsidP="000C3BD8">
            <w:pPr>
              <w:spacing w:after="160" w:line="259" w:lineRule="auto"/>
              <w:jc w:val="center"/>
              <w:rPr>
                <w:rFonts w:ascii="Times New Roman" w:eastAsiaTheme="minorHAnsi" w:hAnsi="Times New Roman" w:cstheme="minorBidi"/>
                <w:sz w:val="22"/>
                <w:szCs w:val="22"/>
              </w:rPr>
            </w:pPr>
          </w:p>
        </w:tc>
        <w:tc>
          <w:tcPr>
            <w:tcW w:w="2025"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22) Mantenimento delle funzioni per il drenaggio delle acque e l’utilizzo agricolo dei terreni. Riduzione della salinizzazione delle acque e dei terreni. Tutela del valore paesistico del sistema</w:t>
            </w:r>
          </w:p>
        </w:tc>
      </w:tr>
      <w:tr w:rsidR="000C760D" w:rsidRPr="00B1656A" w:rsidTr="000C3BD8">
        <w:trPr>
          <w:trHeight w:val="2835"/>
          <w:jc w:val="center"/>
        </w:trPr>
        <w:tc>
          <w:tcPr>
            <w:tcW w:w="2617" w:type="dxa"/>
            <w:vAlign w:val="center"/>
          </w:tcPr>
          <w:p w:rsidR="000C760D" w:rsidRPr="00B1656A" w:rsidRDefault="000C760D" w:rsidP="000C3BD8">
            <w:pPr>
              <w:spacing w:after="160" w:line="259" w:lineRule="auto"/>
              <w:jc w:val="center"/>
              <w:rPr>
                <w:rFonts w:ascii="Times New Roman" w:eastAsiaTheme="minorHAnsi" w:hAnsi="Times New Roman" w:cstheme="minorBidi"/>
                <w:b/>
              </w:rPr>
            </w:pPr>
            <w:r w:rsidRPr="00B1656A">
              <w:rPr>
                <w:rFonts w:ascii="Times New Roman" w:eastAsiaTheme="minorHAnsi" w:hAnsi="Times New Roman" w:cstheme="minorBidi"/>
                <w:b/>
              </w:rPr>
              <w:lastRenderedPageBreak/>
              <w:t>PAESAGGIO</w:t>
            </w:r>
          </w:p>
        </w:tc>
        <w:tc>
          <w:tcPr>
            <w:tcW w:w="2000" w:type="dxa"/>
            <w:vAlign w:val="center"/>
          </w:tcPr>
          <w:p w:rsidR="000C760D" w:rsidRPr="00B1656A" w:rsidRDefault="000C760D" w:rsidP="000C3BD8">
            <w:pPr>
              <w:spacing w:after="160" w:line="259" w:lineRule="auto"/>
              <w:ind w:right="-164"/>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 xml:space="preserve">Crisi dei segni distintivi del territorio </w:t>
            </w:r>
            <w:r w:rsidRPr="00B1656A">
              <w:rPr>
                <w:rFonts w:ascii="Times New Roman" w:eastAsiaTheme="minorHAnsi" w:hAnsi="Times New Roman" w:cstheme="minorBidi"/>
                <w:sz w:val="22"/>
                <w:szCs w:val="22"/>
              </w:rPr>
              <w:t>(rapporto terreni e fabbricati, filari, tipologia di colture)</w:t>
            </w: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Tessitura territoriale del paesaggio</w:t>
            </w:r>
          </w:p>
          <w:p w:rsidR="000C760D" w:rsidRPr="00B1656A" w:rsidRDefault="000C760D" w:rsidP="000C3BD8">
            <w:pPr>
              <w:spacing w:after="160" w:line="259" w:lineRule="auto"/>
              <w:jc w:val="center"/>
              <w:rPr>
                <w:rFonts w:ascii="Times New Roman" w:eastAsiaTheme="minorHAnsi" w:hAnsi="Times New Roman" w:cstheme="minorBidi"/>
                <w:sz w:val="22"/>
                <w:szCs w:val="22"/>
              </w:rPr>
            </w:pPr>
          </w:p>
        </w:tc>
        <w:tc>
          <w:tcPr>
            <w:tcW w:w="2025"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23) Mantenimento delle caratteristiche peculiari dei singoli ambiti territoriali, caratterizzati dalla loro specifica tessitura, colture, allevamenti e manufatti edilizi</w:t>
            </w:r>
          </w:p>
        </w:tc>
      </w:tr>
      <w:tr w:rsidR="000C760D" w:rsidRPr="00B1656A" w:rsidTr="000C3BD8">
        <w:trPr>
          <w:trHeight w:val="2835"/>
          <w:jc w:val="center"/>
        </w:trPr>
        <w:tc>
          <w:tcPr>
            <w:tcW w:w="2617" w:type="dxa"/>
            <w:vAlign w:val="center"/>
          </w:tcPr>
          <w:p w:rsidR="000C760D" w:rsidRPr="00B1656A" w:rsidRDefault="000C760D" w:rsidP="000C3BD8">
            <w:pPr>
              <w:spacing w:after="160" w:line="259" w:lineRule="auto"/>
              <w:jc w:val="center"/>
              <w:rPr>
                <w:rFonts w:ascii="Times New Roman" w:eastAsiaTheme="minorHAnsi" w:hAnsi="Times New Roman" w:cstheme="minorBidi"/>
                <w:b/>
              </w:rPr>
            </w:pPr>
            <w:r w:rsidRPr="00B1656A">
              <w:rPr>
                <w:rFonts w:ascii="Times New Roman" w:eastAsiaTheme="minorHAnsi" w:hAnsi="Times New Roman" w:cstheme="minorBidi"/>
                <w:b/>
              </w:rPr>
              <w:t>PAESAGGIO</w:t>
            </w:r>
          </w:p>
        </w:tc>
        <w:tc>
          <w:tcPr>
            <w:tcW w:w="2000"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 xml:space="preserve">Perdita del </w:t>
            </w:r>
            <w:r w:rsidRPr="00B1656A">
              <w:rPr>
                <w:rFonts w:ascii="Times New Roman" w:eastAsiaTheme="minorHAnsi" w:hAnsi="Times New Roman" w:cstheme="minorBidi"/>
                <w:b/>
                <w:sz w:val="22"/>
                <w:szCs w:val="22"/>
              </w:rPr>
              <w:t>patrimonio monumentale ed archeologico</w:t>
            </w:r>
            <w:r w:rsidRPr="00B1656A">
              <w:rPr>
                <w:rFonts w:ascii="Times New Roman" w:eastAsiaTheme="minorHAnsi" w:hAnsi="Times New Roman" w:cstheme="minorBidi"/>
                <w:sz w:val="22"/>
                <w:szCs w:val="22"/>
              </w:rPr>
              <w:t xml:space="preserve"> esistente nell’area protetta </w:t>
            </w: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Emergenze monumentali e archeologiche (torri di avvistamento, chiese e abbazie, siti archeologici etruschi e romani, strade medievali)</w:t>
            </w:r>
          </w:p>
          <w:p w:rsidR="000C760D" w:rsidRPr="00B1656A" w:rsidRDefault="000C760D" w:rsidP="000C3BD8">
            <w:pPr>
              <w:spacing w:after="160" w:line="259" w:lineRule="auto"/>
              <w:jc w:val="center"/>
              <w:rPr>
                <w:rFonts w:ascii="Times New Roman" w:eastAsiaTheme="minorHAnsi" w:hAnsi="Times New Roman" w:cstheme="minorBidi"/>
                <w:sz w:val="22"/>
                <w:szCs w:val="22"/>
              </w:rPr>
            </w:pPr>
          </w:p>
        </w:tc>
        <w:tc>
          <w:tcPr>
            <w:tcW w:w="2025"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24) Gestione ed utilizzo del patrimonio monumentale ed archeologico localizzato nel Parco della Maremma finalizzato alla fruizione turistica ed alla conservazione e tutela</w:t>
            </w:r>
          </w:p>
        </w:tc>
      </w:tr>
      <w:tr w:rsidR="000C760D" w:rsidRPr="00B1656A" w:rsidTr="000C3BD8">
        <w:trPr>
          <w:trHeight w:val="2835"/>
          <w:jc w:val="center"/>
        </w:trPr>
        <w:tc>
          <w:tcPr>
            <w:tcW w:w="2617" w:type="dxa"/>
            <w:vAlign w:val="center"/>
          </w:tcPr>
          <w:p w:rsidR="000C760D" w:rsidRPr="00B1656A" w:rsidRDefault="000C760D" w:rsidP="000C3BD8">
            <w:pPr>
              <w:spacing w:after="160" w:line="259" w:lineRule="auto"/>
              <w:jc w:val="center"/>
              <w:rPr>
                <w:rFonts w:ascii="Times New Roman" w:eastAsiaTheme="minorHAnsi" w:hAnsi="Times New Roman" w:cstheme="minorBidi"/>
                <w:b/>
              </w:rPr>
            </w:pPr>
            <w:r w:rsidRPr="00B1656A">
              <w:rPr>
                <w:rFonts w:ascii="Times New Roman" w:eastAsiaTheme="minorHAnsi" w:hAnsi="Times New Roman" w:cstheme="minorBidi"/>
                <w:b/>
              </w:rPr>
              <w:t>PAESAGGIO</w:t>
            </w:r>
          </w:p>
        </w:tc>
        <w:tc>
          <w:tcPr>
            <w:tcW w:w="2000"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Perdita delle</w:t>
            </w:r>
            <w:r w:rsidRPr="00B1656A">
              <w:rPr>
                <w:rFonts w:ascii="Times New Roman" w:eastAsiaTheme="minorHAnsi" w:hAnsi="Times New Roman" w:cstheme="minorBidi"/>
                <w:b/>
                <w:sz w:val="22"/>
                <w:szCs w:val="22"/>
              </w:rPr>
              <w:t xml:space="preserve"> peculiarità del territorio espresse dalle antiche viabilità pubbliche e private</w:t>
            </w:r>
            <w:r w:rsidRPr="00B1656A">
              <w:rPr>
                <w:rFonts w:ascii="Times New Roman" w:eastAsiaTheme="minorHAnsi" w:hAnsi="Times New Roman" w:cstheme="minorBidi"/>
                <w:sz w:val="22"/>
                <w:szCs w:val="22"/>
              </w:rPr>
              <w:t xml:space="preserve"> e successive direttrici di collegamento. </w:t>
            </w: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b/>
                <w:sz w:val="22"/>
                <w:szCs w:val="22"/>
              </w:rPr>
            </w:pPr>
            <w:r w:rsidRPr="00B1656A">
              <w:rPr>
                <w:rFonts w:ascii="Times New Roman" w:eastAsiaTheme="minorHAnsi" w:hAnsi="Times New Roman" w:cstheme="minorBidi"/>
                <w:b/>
                <w:sz w:val="22"/>
                <w:szCs w:val="22"/>
              </w:rPr>
              <w:t>Viabilità storica</w:t>
            </w:r>
          </w:p>
          <w:p w:rsidR="000C760D" w:rsidRPr="00B1656A" w:rsidRDefault="000C760D" w:rsidP="000C3BD8">
            <w:pPr>
              <w:spacing w:after="160" w:line="259" w:lineRule="auto"/>
              <w:jc w:val="center"/>
              <w:rPr>
                <w:rFonts w:ascii="Times New Roman" w:eastAsiaTheme="minorHAnsi" w:hAnsi="Times New Roman" w:cstheme="minorBidi"/>
                <w:sz w:val="22"/>
                <w:szCs w:val="22"/>
              </w:rPr>
            </w:pPr>
          </w:p>
        </w:tc>
        <w:tc>
          <w:tcPr>
            <w:tcW w:w="2025" w:type="dxa"/>
            <w:vAlign w:val="center"/>
          </w:tcPr>
          <w:p w:rsidR="000C760D" w:rsidRPr="00B1656A" w:rsidRDefault="000C760D" w:rsidP="000C3BD8">
            <w:pPr>
              <w:spacing w:after="160" w:line="259" w:lineRule="auto"/>
              <w:ind w:left="-130" w:right="-146"/>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25) Corretta identificazione della viabilità storica pubblica e privata, e successiva ipotesi progettuale di tutela, riscoperta ed utilizzo nel contesto dell’area protetta</w:t>
            </w:r>
          </w:p>
        </w:tc>
      </w:tr>
      <w:tr w:rsidR="000C760D" w:rsidRPr="00B1656A" w:rsidTr="000C3BD8">
        <w:trPr>
          <w:trHeight w:val="2835"/>
          <w:jc w:val="center"/>
        </w:trPr>
        <w:tc>
          <w:tcPr>
            <w:tcW w:w="2617" w:type="dxa"/>
            <w:vAlign w:val="center"/>
          </w:tcPr>
          <w:p w:rsidR="000C760D" w:rsidRPr="00B1656A" w:rsidRDefault="000C760D" w:rsidP="000C3BD8">
            <w:pPr>
              <w:spacing w:after="160" w:line="259" w:lineRule="auto"/>
              <w:jc w:val="center"/>
              <w:rPr>
                <w:rFonts w:ascii="Times New Roman" w:eastAsiaTheme="minorHAnsi" w:hAnsi="Times New Roman" w:cstheme="minorBidi"/>
                <w:b/>
              </w:rPr>
            </w:pPr>
            <w:r w:rsidRPr="00B1656A">
              <w:rPr>
                <w:rFonts w:ascii="Times New Roman" w:eastAsiaTheme="minorHAnsi" w:hAnsi="Times New Roman" w:cstheme="minorBidi"/>
                <w:b/>
              </w:rPr>
              <w:t>PAESAGGIO/SUOLO</w:t>
            </w:r>
          </w:p>
        </w:tc>
        <w:tc>
          <w:tcPr>
            <w:tcW w:w="2000"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Censimento del patrimonio edilizio esistente</w:t>
            </w:r>
            <w:r w:rsidRPr="00B1656A">
              <w:rPr>
                <w:rFonts w:ascii="Times New Roman" w:eastAsiaTheme="minorHAnsi" w:hAnsi="Times New Roman" w:cstheme="minorBidi"/>
                <w:sz w:val="22"/>
                <w:szCs w:val="22"/>
              </w:rPr>
              <w:t>. Abbandono dei manufatti edilizi esistenti e assenza di gestione e manutenzione. Riutilizzo improprio con destinazioni d’uso non congrue all’area protetta</w:t>
            </w: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Patrimonio edilizio esistente</w:t>
            </w:r>
          </w:p>
          <w:p w:rsidR="000C760D" w:rsidRPr="00B1656A" w:rsidRDefault="000C760D" w:rsidP="000C3BD8">
            <w:pPr>
              <w:spacing w:after="160" w:line="259" w:lineRule="auto"/>
              <w:jc w:val="center"/>
              <w:rPr>
                <w:rFonts w:ascii="Times New Roman" w:eastAsiaTheme="minorHAnsi" w:hAnsi="Times New Roman" w:cstheme="minorBidi"/>
                <w:sz w:val="22"/>
                <w:szCs w:val="22"/>
              </w:rPr>
            </w:pPr>
          </w:p>
        </w:tc>
        <w:tc>
          <w:tcPr>
            <w:tcW w:w="2025"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26) Censimento e catalogazione del patrimonio edilizio esistente nell’area protetta, e definizione di una puntuale normativa relativa alle categorie di intervento, alla possibilità di variazione di destinazione d’uso e finalizzata alla sua tutela e valorizzazione</w:t>
            </w:r>
          </w:p>
        </w:tc>
      </w:tr>
      <w:tr w:rsidR="000C760D" w:rsidRPr="00B1656A" w:rsidTr="000C3BD8">
        <w:trPr>
          <w:trHeight w:val="2835"/>
          <w:jc w:val="center"/>
        </w:trPr>
        <w:tc>
          <w:tcPr>
            <w:tcW w:w="2617" w:type="dxa"/>
            <w:vAlign w:val="center"/>
          </w:tcPr>
          <w:p w:rsidR="000C760D" w:rsidRPr="00B1656A" w:rsidRDefault="000C760D" w:rsidP="000C3BD8">
            <w:pPr>
              <w:spacing w:after="160" w:line="259" w:lineRule="auto"/>
              <w:jc w:val="center"/>
              <w:rPr>
                <w:rFonts w:ascii="Times New Roman" w:eastAsiaTheme="minorHAnsi" w:hAnsi="Times New Roman" w:cstheme="minorBidi"/>
                <w:b/>
              </w:rPr>
            </w:pPr>
            <w:r w:rsidRPr="00B1656A">
              <w:rPr>
                <w:rFonts w:ascii="Times New Roman" w:eastAsiaTheme="minorHAnsi" w:hAnsi="Times New Roman" w:cstheme="minorBidi"/>
                <w:b/>
              </w:rPr>
              <w:lastRenderedPageBreak/>
              <w:t>PAESAGGIO/SUOLO</w:t>
            </w:r>
          </w:p>
        </w:tc>
        <w:tc>
          <w:tcPr>
            <w:tcW w:w="2000"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Ruolo e dimensionamento delle aree contigue</w:t>
            </w:r>
            <w:r w:rsidRPr="00B1656A">
              <w:rPr>
                <w:rFonts w:ascii="Times New Roman" w:eastAsiaTheme="minorHAnsi" w:hAnsi="Times New Roman" w:cstheme="minorBidi"/>
                <w:sz w:val="22"/>
                <w:szCs w:val="22"/>
              </w:rPr>
              <w:t xml:space="preserve">. Rapporto con gli strumenti di pianificazioni dei Comuni territorialmente competenti. </w:t>
            </w: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b/>
                <w:sz w:val="22"/>
                <w:szCs w:val="22"/>
              </w:rPr>
            </w:pPr>
            <w:r w:rsidRPr="00B1656A">
              <w:rPr>
                <w:rFonts w:ascii="Times New Roman" w:eastAsiaTheme="minorHAnsi" w:hAnsi="Times New Roman" w:cstheme="minorBidi"/>
                <w:b/>
                <w:sz w:val="22"/>
                <w:szCs w:val="22"/>
              </w:rPr>
              <w:t>Aree contigue</w:t>
            </w:r>
          </w:p>
          <w:p w:rsidR="000C760D" w:rsidRPr="00B1656A" w:rsidRDefault="000C760D" w:rsidP="000C3BD8">
            <w:pPr>
              <w:spacing w:after="160" w:line="259" w:lineRule="auto"/>
              <w:jc w:val="center"/>
              <w:rPr>
                <w:rFonts w:ascii="Times New Roman" w:eastAsiaTheme="minorHAnsi" w:hAnsi="Times New Roman" w:cstheme="minorBidi"/>
                <w:sz w:val="22"/>
                <w:szCs w:val="22"/>
              </w:rPr>
            </w:pPr>
          </w:p>
        </w:tc>
        <w:tc>
          <w:tcPr>
            <w:tcW w:w="2025"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27) Definizione del perimetro dell’area contigua e relativa zonizzazione in rapporto alla valenza ambientale delle singole aree. Valutazione delle previsioni urbanistiche degli strumenti comunali</w:t>
            </w:r>
          </w:p>
        </w:tc>
      </w:tr>
      <w:tr w:rsidR="000C760D" w:rsidRPr="00B1656A" w:rsidTr="000C3BD8">
        <w:trPr>
          <w:trHeight w:val="2835"/>
          <w:jc w:val="center"/>
        </w:trPr>
        <w:tc>
          <w:tcPr>
            <w:tcW w:w="2617" w:type="dxa"/>
            <w:vAlign w:val="center"/>
          </w:tcPr>
          <w:p w:rsidR="000C760D" w:rsidRPr="00B1656A" w:rsidRDefault="000C760D" w:rsidP="000C3BD8">
            <w:pPr>
              <w:spacing w:after="160" w:line="259" w:lineRule="auto"/>
              <w:jc w:val="center"/>
              <w:rPr>
                <w:rFonts w:ascii="Times New Roman" w:eastAsiaTheme="minorHAnsi" w:hAnsi="Times New Roman" w:cstheme="minorBidi"/>
                <w:b/>
              </w:rPr>
            </w:pPr>
            <w:r w:rsidRPr="00B1656A">
              <w:rPr>
                <w:rFonts w:ascii="Times New Roman" w:eastAsiaTheme="minorHAnsi" w:hAnsi="Times New Roman" w:cstheme="minorBidi"/>
                <w:b/>
              </w:rPr>
              <w:t>ENERGIA/SUOLO</w:t>
            </w:r>
          </w:p>
        </w:tc>
        <w:tc>
          <w:tcPr>
            <w:tcW w:w="2000"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 xml:space="preserve">Utilizzo di energie tradizionali nell’area protetta </w:t>
            </w:r>
            <w:r w:rsidRPr="00B1656A">
              <w:rPr>
                <w:rFonts w:ascii="Times New Roman" w:eastAsiaTheme="minorHAnsi" w:hAnsi="Times New Roman" w:cstheme="minorBidi"/>
                <w:sz w:val="22"/>
                <w:szCs w:val="22"/>
              </w:rPr>
              <w:t>e conseguenti tipologie di inquinamento</w:t>
            </w: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b/>
                <w:sz w:val="22"/>
                <w:szCs w:val="22"/>
              </w:rPr>
            </w:pPr>
            <w:r w:rsidRPr="00B1656A">
              <w:rPr>
                <w:rFonts w:ascii="Times New Roman" w:eastAsiaTheme="minorHAnsi" w:hAnsi="Times New Roman" w:cstheme="minorBidi"/>
                <w:b/>
                <w:sz w:val="22"/>
                <w:szCs w:val="22"/>
              </w:rPr>
              <w:t>Fonti energetiche alternative</w:t>
            </w:r>
          </w:p>
          <w:p w:rsidR="000C760D" w:rsidRPr="00B1656A" w:rsidRDefault="000C760D" w:rsidP="000C3BD8">
            <w:pPr>
              <w:spacing w:after="160" w:line="259" w:lineRule="auto"/>
              <w:jc w:val="center"/>
              <w:rPr>
                <w:rFonts w:ascii="Times New Roman" w:eastAsiaTheme="minorHAnsi" w:hAnsi="Times New Roman" w:cstheme="minorBidi"/>
                <w:sz w:val="22"/>
                <w:szCs w:val="22"/>
              </w:rPr>
            </w:pPr>
          </w:p>
        </w:tc>
        <w:tc>
          <w:tcPr>
            <w:tcW w:w="2025"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28) Esatta valutazione della compatibilità ambientale e paesaggistica delle diverse tipologie di energia alternativa attivabili, anche sotto il profilo dimensionale</w:t>
            </w:r>
          </w:p>
        </w:tc>
      </w:tr>
      <w:tr w:rsidR="000C760D" w:rsidRPr="00B1656A" w:rsidTr="000C3BD8">
        <w:trPr>
          <w:trHeight w:val="2835"/>
          <w:jc w:val="center"/>
        </w:trPr>
        <w:tc>
          <w:tcPr>
            <w:tcW w:w="2617" w:type="dxa"/>
            <w:vAlign w:val="center"/>
          </w:tcPr>
          <w:p w:rsidR="000C760D" w:rsidRPr="00B1656A" w:rsidRDefault="000C760D" w:rsidP="000C3BD8">
            <w:pPr>
              <w:spacing w:after="160" w:line="259" w:lineRule="auto"/>
              <w:jc w:val="center"/>
              <w:rPr>
                <w:rFonts w:ascii="Times New Roman" w:eastAsiaTheme="minorHAnsi" w:hAnsi="Times New Roman" w:cstheme="minorBidi"/>
                <w:b/>
              </w:rPr>
            </w:pPr>
            <w:r w:rsidRPr="00B1656A">
              <w:rPr>
                <w:rFonts w:ascii="Times New Roman" w:eastAsiaTheme="minorHAnsi" w:hAnsi="Times New Roman" w:cstheme="minorBidi"/>
                <w:b/>
              </w:rPr>
              <w:t>SOCIO/ECONOMICO</w:t>
            </w:r>
          </w:p>
        </w:tc>
        <w:tc>
          <w:tcPr>
            <w:tcW w:w="2000"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Carenza del sistema delle porte di accesso al Parco della</w:t>
            </w:r>
            <w:r>
              <w:rPr>
                <w:rFonts w:ascii="Times New Roman" w:eastAsiaTheme="minorHAnsi" w:hAnsi="Times New Roman" w:cstheme="minorBidi"/>
                <w:b/>
                <w:sz w:val="22"/>
                <w:szCs w:val="22"/>
              </w:rPr>
              <w:t xml:space="preserve"> M</w:t>
            </w:r>
            <w:r w:rsidRPr="00B1656A">
              <w:rPr>
                <w:rFonts w:ascii="Times New Roman" w:eastAsiaTheme="minorHAnsi" w:hAnsi="Times New Roman" w:cstheme="minorBidi"/>
                <w:b/>
                <w:sz w:val="22"/>
                <w:szCs w:val="22"/>
              </w:rPr>
              <w:t>aremma</w:t>
            </w:r>
            <w:r w:rsidRPr="00B1656A">
              <w:rPr>
                <w:rFonts w:ascii="Times New Roman" w:eastAsiaTheme="minorHAnsi" w:hAnsi="Times New Roman" w:cstheme="minorBidi"/>
                <w:sz w:val="22"/>
                <w:szCs w:val="22"/>
              </w:rPr>
              <w:t xml:space="preserve">. </w:t>
            </w: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p>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Parco della Maremma inserito nel contesto dei Comuni territorialmente competenti</w:t>
            </w:r>
          </w:p>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 xml:space="preserve"> </w:t>
            </w:r>
          </w:p>
        </w:tc>
        <w:tc>
          <w:tcPr>
            <w:tcW w:w="2025"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29) Definizione delle modalità di accesso al Parco dai tre distinti Comuni, finalizzata alla valorizzazione delle peculiarità ambientali e paesaggistiche, e all’implementazione delle politiche di economia e turismo sostenibili</w:t>
            </w:r>
          </w:p>
        </w:tc>
      </w:tr>
      <w:tr w:rsidR="000C760D" w:rsidRPr="00B1656A" w:rsidTr="000C3BD8">
        <w:trPr>
          <w:trHeight w:val="2835"/>
          <w:jc w:val="center"/>
        </w:trPr>
        <w:tc>
          <w:tcPr>
            <w:tcW w:w="2617" w:type="dxa"/>
            <w:vAlign w:val="center"/>
          </w:tcPr>
          <w:p w:rsidR="000C760D" w:rsidRPr="00B1656A" w:rsidRDefault="000C760D" w:rsidP="000C3BD8">
            <w:pPr>
              <w:spacing w:after="160" w:line="259" w:lineRule="auto"/>
              <w:jc w:val="center"/>
              <w:rPr>
                <w:rFonts w:ascii="Times New Roman" w:eastAsiaTheme="minorHAnsi" w:hAnsi="Times New Roman" w:cstheme="minorBidi"/>
                <w:b/>
              </w:rPr>
            </w:pPr>
            <w:r w:rsidRPr="00B1656A">
              <w:rPr>
                <w:rFonts w:ascii="Times New Roman" w:eastAsiaTheme="minorHAnsi" w:hAnsi="Times New Roman" w:cstheme="minorBidi"/>
                <w:b/>
              </w:rPr>
              <w:t>SOCIO/ECONOMICO</w:t>
            </w:r>
          </w:p>
        </w:tc>
        <w:tc>
          <w:tcPr>
            <w:tcW w:w="2000"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Fruizione turistica dell’area protetta</w:t>
            </w: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Fruizione sostenibile del territorio</w:t>
            </w:r>
          </w:p>
          <w:p w:rsidR="000C760D" w:rsidRPr="00B1656A" w:rsidRDefault="000C760D" w:rsidP="000C3BD8">
            <w:pPr>
              <w:spacing w:after="160" w:line="259" w:lineRule="auto"/>
              <w:jc w:val="center"/>
              <w:rPr>
                <w:rFonts w:ascii="Times New Roman" w:eastAsiaTheme="minorHAnsi" w:hAnsi="Times New Roman" w:cstheme="minorBidi"/>
                <w:sz w:val="22"/>
                <w:szCs w:val="22"/>
              </w:rPr>
            </w:pPr>
          </w:p>
        </w:tc>
        <w:tc>
          <w:tcPr>
            <w:tcW w:w="2025"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 xml:space="preserve">30) Identificazione di un sistema complessivo di fruizione compatibile con l’area protetta, basato sul valore aggiunto di godere di ambienti ed ecosistemi protetti </w:t>
            </w:r>
          </w:p>
        </w:tc>
      </w:tr>
      <w:tr w:rsidR="000C760D" w:rsidRPr="00B1656A" w:rsidTr="000C3BD8">
        <w:trPr>
          <w:trHeight w:val="2835"/>
          <w:jc w:val="center"/>
        </w:trPr>
        <w:tc>
          <w:tcPr>
            <w:tcW w:w="2617" w:type="dxa"/>
            <w:vAlign w:val="center"/>
          </w:tcPr>
          <w:p w:rsidR="000C760D" w:rsidRPr="00B1656A" w:rsidRDefault="000C760D" w:rsidP="000C3BD8">
            <w:pPr>
              <w:spacing w:after="160" w:line="259" w:lineRule="auto"/>
              <w:jc w:val="center"/>
              <w:rPr>
                <w:rFonts w:ascii="Times New Roman" w:eastAsiaTheme="minorHAnsi" w:hAnsi="Times New Roman" w:cstheme="minorBidi"/>
                <w:b/>
              </w:rPr>
            </w:pPr>
            <w:r w:rsidRPr="00B1656A">
              <w:rPr>
                <w:rFonts w:ascii="Times New Roman" w:eastAsiaTheme="minorHAnsi" w:hAnsi="Times New Roman" w:cstheme="minorBidi"/>
                <w:b/>
              </w:rPr>
              <w:lastRenderedPageBreak/>
              <w:t>SOCIO/ECONOMICO</w:t>
            </w:r>
          </w:p>
        </w:tc>
        <w:tc>
          <w:tcPr>
            <w:tcW w:w="2000" w:type="dxa"/>
            <w:vAlign w:val="center"/>
          </w:tcPr>
          <w:p w:rsidR="000C760D" w:rsidRPr="00B1656A" w:rsidRDefault="000C760D" w:rsidP="000C3BD8">
            <w:pPr>
              <w:spacing w:after="160" w:line="259" w:lineRule="auto"/>
              <w:jc w:val="center"/>
              <w:rPr>
                <w:rFonts w:ascii="Times New Roman" w:eastAsiaTheme="minorHAnsi" w:hAnsi="Times New Roman" w:cstheme="minorBidi"/>
                <w:b/>
                <w:sz w:val="22"/>
                <w:szCs w:val="22"/>
              </w:rPr>
            </w:pPr>
            <w:r w:rsidRPr="00B1656A">
              <w:rPr>
                <w:rFonts w:ascii="Times New Roman" w:eastAsiaTheme="minorHAnsi" w:hAnsi="Times New Roman" w:cstheme="minorBidi"/>
                <w:b/>
                <w:sz w:val="22"/>
                <w:szCs w:val="22"/>
              </w:rPr>
              <w:t>Entrate finanziarie proprie dell’Ente Parco</w:t>
            </w:r>
          </w:p>
          <w:p w:rsidR="000C760D" w:rsidRPr="00B1656A" w:rsidRDefault="000C760D" w:rsidP="000C3BD8">
            <w:pPr>
              <w:spacing w:after="160" w:line="259" w:lineRule="auto"/>
              <w:jc w:val="center"/>
              <w:rPr>
                <w:rFonts w:ascii="Times New Roman" w:eastAsiaTheme="minorHAnsi" w:hAnsi="Times New Roman" w:cstheme="minorBidi"/>
                <w:sz w:val="22"/>
                <w:szCs w:val="22"/>
              </w:rPr>
            </w:pP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b/>
                <w:sz w:val="22"/>
                <w:szCs w:val="22"/>
              </w:rPr>
            </w:pPr>
            <w:r w:rsidRPr="00B1656A">
              <w:rPr>
                <w:rFonts w:ascii="Times New Roman" w:eastAsiaTheme="minorHAnsi" w:hAnsi="Times New Roman" w:cstheme="minorBidi"/>
                <w:b/>
                <w:sz w:val="22"/>
                <w:szCs w:val="22"/>
              </w:rPr>
              <w:t>Autofinanziamento dell’Ente Parco</w:t>
            </w:r>
          </w:p>
        </w:tc>
        <w:tc>
          <w:tcPr>
            <w:tcW w:w="2025"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31) Identificazione degli elementi e delle attività funzionali all’implementazione delle entrate finanziarie proprie del Parco compatibili con le politiche di tutela e conservazione del territorio</w:t>
            </w:r>
          </w:p>
        </w:tc>
      </w:tr>
      <w:tr w:rsidR="000C760D" w:rsidRPr="00B1656A" w:rsidTr="000C3BD8">
        <w:trPr>
          <w:trHeight w:val="2835"/>
          <w:jc w:val="center"/>
        </w:trPr>
        <w:tc>
          <w:tcPr>
            <w:tcW w:w="2617" w:type="dxa"/>
            <w:vAlign w:val="center"/>
          </w:tcPr>
          <w:p w:rsidR="000C760D" w:rsidRPr="00B1656A" w:rsidRDefault="000C760D" w:rsidP="000C3BD8">
            <w:pPr>
              <w:spacing w:after="160" w:line="259" w:lineRule="auto"/>
              <w:jc w:val="center"/>
              <w:rPr>
                <w:rFonts w:ascii="Times New Roman" w:eastAsiaTheme="minorHAnsi" w:hAnsi="Times New Roman" w:cstheme="minorBidi"/>
                <w:b/>
              </w:rPr>
            </w:pPr>
            <w:r w:rsidRPr="00B1656A">
              <w:rPr>
                <w:rFonts w:ascii="Times New Roman" w:eastAsiaTheme="minorHAnsi" w:hAnsi="Times New Roman" w:cstheme="minorBidi"/>
                <w:b/>
              </w:rPr>
              <w:t>SOCIO/ECONOMICO</w:t>
            </w:r>
          </w:p>
        </w:tc>
        <w:tc>
          <w:tcPr>
            <w:tcW w:w="2000"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Mobilità sostenibile nel Parco e compatibilità delle aree di sosta</w:t>
            </w:r>
            <w:r w:rsidRPr="00B1656A">
              <w:rPr>
                <w:rFonts w:ascii="Times New Roman" w:eastAsiaTheme="minorHAnsi" w:hAnsi="Times New Roman" w:cstheme="minorBidi"/>
                <w:sz w:val="22"/>
                <w:szCs w:val="22"/>
              </w:rPr>
              <w:t xml:space="preserve"> </w:t>
            </w: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b/>
                <w:sz w:val="22"/>
                <w:szCs w:val="22"/>
              </w:rPr>
            </w:pPr>
            <w:r w:rsidRPr="00B1656A">
              <w:rPr>
                <w:rFonts w:ascii="Times New Roman" w:eastAsiaTheme="minorHAnsi" w:hAnsi="Times New Roman" w:cstheme="minorBidi"/>
                <w:b/>
                <w:sz w:val="22"/>
                <w:szCs w:val="22"/>
              </w:rPr>
              <w:t>Sistema della mobilità sostenibile</w:t>
            </w:r>
          </w:p>
          <w:p w:rsidR="000C760D" w:rsidRPr="00B1656A" w:rsidRDefault="000C760D" w:rsidP="000C3BD8">
            <w:pPr>
              <w:spacing w:after="160" w:line="259" w:lineRule="auto"/>
              <w:jc w:val="center"/>
              <w:rPr>
                <w:rFonts w:ascii="Times New Roman" w:eastAsiaTheme="minorHAnsi" w:hAnsi="Times New Roman" w:cstheme="minorBidi"/>
                <w:sz w:val="22"/>
                <w:szCs w:val="22"/>
              </w:rPr>
            </w:pPr>
          </w:p>
        </w:tc>
        <w:tc>
          <w:tcPr>
            <w:tcW w:w="2025"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 xml:space="preserve">32) Individuazione della localizzazione del parcheggio scambiatore e suo dimensionamento. 33) Definizione del sistema complessivo di mobilità sostenibile per esempio prevedendo navette a basso impatto </w:t>
            </w:r>
          </w:p>
        </w:tc>
      </w:tr>
      <w:tr w:rsidR="000C760D" w:rsidRPr="00B1656A" w:rsidTr="000C3BD8">
        <w:trPr>
          <w:trHeight w:val="2835"/>
          <w:jc w:val="center"/>
        </w:trPr>
        <w:tc>
          <w:tcPr>
            <w:tcW w:w="2617" w:type="dxa"/>
            <w:vAlign w:val="center"/>
          </w:tcPr>
          <w:p w:rsidR="000C760D" w:rsidRPr="00B1656A" w:rsidRDefault="000C760D" w:rsidP="000C3BD8">
            <w:pPr>
              <w:spacing w:after="160" w:line="259" w:lineRule="auto"/>
              <w:jc w:val="center"/>
              <w:rPr>
                <w:rFonts w:ascii="Times New Roman" w:eastAsiaTheme="minorHAnsi" w:hAnsi="Times New Roman" w:cstheme="minorBidi"/>
                <w:b/>
              </w:rPr>
            </w:pPr>
            <w:r w:rsidRPr="00B1656A">
              <w:rPr>
                <w:rFonts w:ascii="Times New Roman" w:eastAsiaTheme="minorHAnsi" w:hAnsi="Times New Roman" w:cstheme="minorBidi"/>
                <w:b/>
              </w:rPr>
              <w:t>SOCIO/ECONOMICO</w:t>
            </w:r>
          </w:p>
        </w:tc>
        <w:tc>
          <w:tcPr>
            <w:tcW w:w="2000"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Traffico veicolare all’interno dell’area protetta</w:t>
            </w: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b/>
                <w:sz w:val="22"/>
                <w:szCs w:val="22"/>
              </w:rPr>
            </w:pPr>
            <w:r w:rsidRPr="00B1656A">
              <w:rPr>
                <w:rFonts w:ascii="Times New Roman" w:eastAsiaTheme="minorHAnsi" w:hAnsi="Times New Roman" w:cstheme="minorBidi"/>
                <w:b/>
                <w:sz w:val="22"/>
                <w:szCs w:val="22"/>
              </w:rPr>
              <w:t>Sistema delle ciclabili nel Parco</w:t>
            </w:r>
          </w:p>
          <w:p w:rsidR="000C760D" w:rsidRPr="00B1656A" w:rsidRDefault="000C760D" w:rsidP="000C3BD8">
            <w:pPr>
              <w:spacing w:after="160" w:line="259" w:lineRule="auto"/>
              <w:jc w:val="center"/>
              <w:rPr>
                <w:rFonts w:ascii="Times New Roman" w:eastAsiaTheme="minorHAnsi" w:hAnsi="Times New Roman" w:cstheme="minorBidi"/>
                <w:sz w:val="22"/>
                <w:szCs w:val="22"/>
              </w:rPr>
            </w:pPr>
          </w:p>
        </w:tc>
        <w:tc>
          <w:tcPr>
            <w:tcW w:w="2025"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 xml:space="preserve">34) Realizzazione del tratto di ciclopista tirrenica dal ponte sull’Ombrone a Talamone. Miglioramento ed implementazione degli itinerari ciclabili esistenti incluso quelli verso il mare. </w:t>
            </w:r>
          </w:p>
        </w:tc>
      </w:tr>
      <w:tr w:rsidR="000C760D" w:rsidRPr="00B1656A" w:rsidTr="000C3BD8">
        <w:trPr>
          <w:trHeight w:val="2835"/>
          <w:jc w:val="center"/>
        </w:trPr>
        <w:tc>
          <w:tcPr>
            <w:tcW w:w="2617" w:type="dxa"/>
            <w:vAlign w:val="center"/>
          </w:tcPr>
          <w:p w:rsidR="000C760D" w:rsidRPr="00B1656A" w:rsidRDefault="000C760D" w:rsidP="000C3BD8">
            <w:pPr>
              <w:spacing w:after="160" w:line="259" w:lineRule="auto"/>
              <w:jc w:val="center"/>
              <w:rPr>
                <w:rFonts w:ascii="Times New Roman" w:eastAsiaTheme="minorHAnsi" w:hAnsi="Times New Roman" w:cstheme="minorBidi"/>
                <w:b/>
              </w:rPr>
            </w:pPr>
            <w:r w:rsidRPr="00B1656A">
              <w:rPr>
                <w:rFonts w:ascii="Times New Roman" w:eastAsiaTheme="minorHAnsi" w:hAnsi="Times New Roman" w:cstheme="minorBidi"/>
                <w:b/>
              </w:rPr>
              <w:t>SOCIO/ECONOMICO</w:t>
            </w:r>
          </w:p>
        </w:tc>
        <w:tc>
          <w:tcPr>
            <w:tcW w:w="2000"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 xml:space="preserve">Commercializzazione, programmazione e promozione dei prodotti e dei servizi </w:t>
            </w: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b/>
                <w:sz w:val="22"/>
                <w:szCs w:val="22"/>
              </w:rPr>
            </w:pPr>
            <w:r w:rsidRPr="00B1656A">
              <w:rPr>
                <w:rFonts w:ascii="Times New Roman" w:eastAsiaTheme="minorHAnsi" w:hAnsi="Times New Roman" w:cstheme="minorBidi"/>
                <w:b/>
                <w:sz w:val="22"/>
                <w:szCs w:val="22"/>
              </w:rPr>
              <w:t>Marchio collettivo di qualità e carta europea del turismo sostenibile (CETS)</w:t>
            </w:r>
          </w:p>
          <w:p w:rsidR="000C760D" w:rsidRPr="00B1656A" w:rsidRDefault="000C760D" w:rsidP="000C3BD8">
            <w:pPr>
              <w:spacing w:after="160" w:line="259" w:lineRule="auto"/>
              <w:jc w:val="center"/>
              <w:rPr>
                <w:rFonts w:ascii="Times New Roman" w:eastAsiaTheme="minorHAnsi" w:hAnsi="Times New Roman" w:cstheme="minorBidi"/>
                <w:sz w:val="22"/>
                <w:szCs w:val="22"/>
              </w:rPr>
            </w:pPr>
          </w:p>
        </w:tc>
        <w:tc>
          <w:tcPr>
            <w:tcW w:w="2025"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 xml:space="preserve">35) Miglioramento delle prestazioni legate al commercio dei prodotti ed alla erogazione di servizi del Parco della Maremma. Creazione di una rete di operatori capace di operare sul mercato con </w:t>
            </w:r>
            <w:r w:rsidRPr="00B1656A">
              <w:rPr>
                <w:rFonts w:ascii="Times New Roman" w:eastAsiaTheme="minorHAnsi" w:hAnsi="Times New Roman" w:cstheme="minorBidi"/>
                <w:sz w:val="22"/>
                <w:szCs w:val="22"/>
              </w:rPr>
              <w:lastRenderedPageBreak/>
              <w:t xml:space="preserve">prestazioni superiori alle attuali </w:t>
            </w:r>
          </w:p>
        </w:tc>
      </w:tr>
      <w:tr w:rsidR="000C760D" w:rsidRPr="00B1656A" w:rsidTr="000C3BD8">
        <w:trPr>
          <w:trHeight w:val="2835"/>
          <w:jc w:val="center"/>
        </w:trPr>
        <w:tc>
          <w:tcPr>
            <w:tcW w:w="2617" w:type="dxa"/>
            <w:vAlign w:val="center"/>
          </w:tcPr>
          <w:p w:rsidR="000C760D" w:rsidRPr="00B1656A" w:rsidRDefault="000C760D" w:rsidP="000C3BD8">
            <w:pPr>
              <w:spacing w:after="160" w:line="259" w:lineRule="auto"/>
              <w:jc w:val="center"/>
              <w:rPr>
                <w:rFonts w:ascii="Times New Roman" w:eastAsiaTheme="minorHAnsi" w:hAnsi="Times New Roman" w:cstheme="minorBidi"/>
                <w:b/>
              </w:rPr>
            </w:pPr>
            <w:r w:rsidRPr="00B1656A">
              <w:rPr>
                <w:rFonts w:ascii="Times New Roman" w:eastAsiaTheme="minorHAnsi" w:hAnsi="Times New Roman" w:cstheme="minorBidi"/>
                <w:b/>
              </w:rPr>
              <w:lastRenderedPageBreak/>
              <w:t>SOCIO/ECONOMICO</w:t>
            </w:r>
          </w:p>
        </w:tc>
        <w:tc>
          <w:tcPr>
            <w:tcW w:w="2000" w:type="dxa"/>
            <w:vAlign w:val="center"/>
          </w:tcPr>
          <w:p w:rsidR="000C760D" w:rsidRPr="00B1656A" w:rsidRDefault="000C760D" w:rsidP="000C3BD8">
            <w:pPr>
              <w:spacing w:after="160" w:line="259" w:lineRule="auto"/>
              <w:jc w:val="center"/>
              <w:rPr>
                <w:rFonts w:ascii="Times New Roman" w:eastAsiaTheme="minorHAnsi" w:hAnsi="Times New Roman" w:cstheme="minorBidi"/>
                <w:b/>
                <w:sz w:val="22"/>
                <w:szCs w:val="22"/>
              </w:rPr>
            </w:pPr>
            <w:r w:rsidRPr="00B1656A">
              <w:rPr>
                <w:rFonts w:ascii="Times New Roman" w:eastAsiaTheme="minorHAnsi" w:hAnsi="Times New Roman" w:cstheme="minorBidi"/>
                <w:b/>
                <w:sz w:val="22"/>
                <w:szCs w:val="22"/>
              </w:rPr>
              <w:t>Assenza di un disegno strategico comune regionale dei parchi e delle aree protette</w:t>
            </w:r>
          </w:p>
        </w:tc>
        <w:tc>
          <w:tcPr>
            <w:tcW w:w="2043" w:type="dxa"/>
            <w:vAlign w:val="center"/>
          </w:tcPr>
          <w:p w:rsidR="000C760D" w:rsidRPr="00B1656A" w:rsidRDefault="000C760D" w:rsidP="000C3BD8">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b/>
                <w:sz w:val="22"/>
                <w:szCs w:val="22"/>
              </w:rPr>
              <w:t>Rete dei Parchi della Regione Toscana</w:t>
            </w:r>
          </w:p>
          <w:p w:rsidR="000C760D" w:rsidRPr="00B1656A" w:rsidRDefault="000C760D" w:rsidP="000C3BD8">
            <w:pPr>
              <w:spacing w:after="160" w:line="259" w:lineRule="auto"/>
              <w:jc w:val="center"/>
              <w:rPr>
                <w:rFonts w:ascii="Times New Roman" w:eastAsiaTheme="minorHAnsi" w:hAnsi="Times New Roman" w:cstheme="minorBidi"/>
                <w:sz w:val="22"/>
                <w:szCs w:val="22"/>
              </w:rPr>
            </w:pPr>
          </w:p>
        </w:tc>
        <w:tc>
          <w:tcPr>
            <w:tcW w:w="2025" w:type="dxa"/>
            <w:vAlign w:val="center"/>
          </w:tcPr>
          <w:p w:rsidR="000C760D" w:rsidRPr="00B1656A" w:rsidRDefault="000C760D" w:rsidP="000C760D">
            <w:pPr>
              <w:spacing w:after="160" w:line="259" w:lineRule="auto"/>
              <w:jc w:val="center"/>
              <w:rPr>
                <w:rFonts w:ascii="Times New Roman" w:eastAsiaTheme="minorHAnsi" w:hAnsi="Times New Roman" w:cstheme="minorBidi"/>
                <w:sz w:val="22"/>
                <w:szCs w:val="22"/>
              </w:rPr>
            </w:pPr>
            <w:r w:rsidRPr="00B1656A">
              <w:rPr>
                <w:rFonts w:ascii="Times New Roman" w:eastAsiaTheme="minorHAnsi" w:hAnsi="Times New Roman" w:cstheme="minorBidi"/>
                <w:sz w:val="22"/>
                <w:szCs w:val="22"/>
              </w:rPr>
              <w:t xml:space="preserve">36) </w:t>
            </w:r>
            <w:r>
              <w:rPr>
                <w:rFonts w:ascii="Times New Roman" w:eastAsiaTheme="minorHAnsi" w:hAnsi="Times New Roman" w:cstheme="minorBidi"/>
                <w:sz w:val="22"/>
                <w:szCs w:val="22"/>
              </w:rPr>
              <w:t xml:space="preserve">Contributo </w:t>
            </w:r>
            <w:r w:rsidRPr="00B1656A">
              <w:rPr>
                <w:rFonts w:ascii="Times New Roman" w:eastAsiaTheme="minorHAnsi" w:hAnsi="Times New Roman" w:cstheme="minorBidi"/>
                <w:sz w:val="22"/>
                <w:szCs w:val="22"/>
              </w:rPr>
              <w:t>alla definizione di una strategia comune tra i tre Parchi toscani s</w:t>
            </w:r>
            <w:r>
              <w:rPr>
                <w:rFonts w:ascii="Times New Roman" w:eastAsiaTheme="minorHAnsi" w:hAnsi="Times New Roman" w:cstheme="minorBidi"/>
                <w:sz w:val="22"/>
                <w:szCs w:val="22"/>
              </w:rPr>
              <w:t>otto il coordinamento regionale, al fine di tutelare</w:t>
            </w:r>
            <w:r w:rsidRPr="00B1656A">
              <w:rPr>
                <w:rFonts w:ascii="Times New Roman" w:eastAsiaTheme="minorHAnsi" w:hAnsi="Times New Roman" w:cstheme="minorBidi"/>
                <w:sz w:val="22"/>
                <w:szCs w:val="22"/>
              </w:rPr>
              <w:t xml:space="preserve"> e proteggere le coste e le foci dei fiumi, </w:t>
            </w:r>
            <w:r>
              <w:rPr>
                <w:rFonts w:ascii="Times New Roman" w:eastAsiaTheme="minorHAnsi" w:hAnsi="Times New Roman" w:cstheme="minorBidi"/>
                <w:sz w:val="22"/>
                <w:szCs w:val="22"/>
              </w:rPr>
              <w:t>e di</w:t>
            </w:r>
            <w:r w:rsidRPr="00B1656A">
              <w:rPr>
                <w:rFonts w:ascii="Times New Roman" w:eastAsiaTheme="minorHAnsi" w:hAnsi="Times New Roman" w:cstheme="minorBidi"/>
                <w:sz w:val="22"/>
                <w:szCs w:val="22"/>
              </w:rPr>
              <w:t xml:space="preserve"> risolvere le problematiche legate all’agricoltura, alla zootecnica, alla fruizione </w:t>
            </w:r>
          </w:p>
        </w:tc>
      </w:tr>
    </w:tbl>
    <w:p w:rsidR="000C760D" w:rsidRDefault="000C760D" w:rsidP="000C760D">
      <w:pPr>
        <w:spacing w:before="120" w:after="0" w:line="360" w:lineRule="auto"/>
        <w:jc w:val="both"/>
        <w:rPr>
          <w:rFonts w:ascii="Times New Roman" w:hAnsi="Times New Roman"/>
          <w:noProof/>
          <w:sz w:val="24"/>
          <w:szCs w:val="24"/>
        </w:rPr>
      </w:pPr>
    </w:p>
    <w:p w:rsidR="000C760D" w:rsidRDefault="000C760D" w:rsidP="00A1757C">
      <w:pPr>
        <w:spacing w:before="120" w:after="0" w:line="276" w:lineRule="auto"/>
        <w:ind w:firstLine="709"/>
        <w:jc w:val="both"/>
        <w:rPr>
          <w:rFonts w:ascii="Times New Roman" w:hAnsi="Times New Roman"/>
          <w:noProof/>
          <w:sz w:val="24"/>
          <w:szCs w:val="24"/>
        </w:rPr>
      </w:pPr>
      <w:r>
        <w:rPr>
          <w:rFonts w:ascii="Times New Roman" w:hAnsi="Times New Roman"/>
          <w:noProof/>
          <w:sz w:val="24"/>
          <w:szCs w:val="24"/>
        </w:rPr>
        <w:t xml:space="preserve">Al fine di sintetizzare ulteriormente </w:t>
      </w:r>
      <w:r w:rsidRPr="00B637B6">
        <w:rPr>
          <w:rFonts w:ascii="Times New Roman" w:hAnsi="Times New Roman"/>
          <w:noProof/>
          <w:sz w:val="24"/>
          <w:szCs w:val="24"/>
        </w:rPr>
        <w:t xml:space="preserve"> </w:t>
      </w:r>
      <w:r>
        <w:rPr>
          <w:rFonts w:ascii="Times New Roman" w:hAnsi="Times New Roman"/>
          <w:noProof/>
          <w:sz w:val="24"/>
          <w:szCs w:val="24"/>
        </w:rPr>
        <w:t>il contenuto della precedente tabella, c</w:t>
      </w:r>
      <w:r w:rsidRPr="00B637B6">
        <w:rPr>
          <w:rFonts w:ascii="Times New Roman" w:hAnsi="Times New Roman"/>
          <w:noProof/>
          <w:sz w:val="24"/>
          <w:szCs w:val="24"/>
        </w:rPr>
        <w:t>on lo scopo di rendere più comprensibili le varie fasi di cui si compone il processo e le corrispondenti analisi, gli obiettivi sono stati rielaborati e riorganizzati, senza comunque modificarne in alcun modo il contenuto e il significato</w:t>
      </w:r>
      <w:r>
        <w:rPr>
          <w:rFonts w:ascii="Times New Roman" w:hAnsi="Times New Roman"/>
          <w:noProof/>
          <w:sz w:val="24"/>
          <w:szCs w:val="24"/>
        </w:rPr>
        <w:t xml:space="preserve">; ciò anche al fine di armonizzare il presente documento ed il rapporto preliminare redatto ai sensi delle leggi regionali 10/2010 e 65/2014  con l’informativa redatta ai sensi dell’articolo 48 dello Statuto della Regione Toscana. </w:t>
      </w:r>
      <w:r w:rsidRPr="00615062">
        <w:rPr>
          <w:rFonts w:ascii="Times New Roman" w:hAnsi="Times New Roman"/>
          <w:noProof/>
          <w:sz w:val="24"/>
          <w:szCs w:val="24"/>
        </w:rPr>
        <w:t>Si precisa che nella colonna descrizione sono stati inseriti i numeri relativi alle singole righe componenti l’ultima colonna della tabella riportata nel quadro conoscitivo (indicazioni ai fini dello sviluppo del piano integrato) ai fini di garantire la complessiva coerenza tra le due tabelle medesime.</w:t>
      </w:r>
    </w:p>
    <w:p w:rsidR="000C760D" w:rsidRDefault="000C760D" w:rsidP="000C760D">
      <w:pPr>
        <w:spacing w:before="120" w:after="0" w:line="360" w:lineRule="auto"/>
        <w:ind w:firstLine="709"/>
        <w:jc w:val="both"/>
        <w:rPr>
          <w:rFonts w:ascii="Times New Roman" w:hAnsi="Times New Roman"/>
          <w:noProof/>
          <w:sz w:val="24"/>
          <w:szCs w:val="24"/>
        </w:rPr>
      </w:pPr>
    </w:p>
    <w:tbl>
      <w:tblPr>
        <w:tblStyle w:val="Grigliatabella"/>
        <w:tblW w:w="8221" w:type="dxa"/>
        <w:jc w:val="center"/>
        <w:tblLook w:val="04A0" w:firstRow="1" w:lastRow="0" w:firstColumn="1" w:lastColumn="0" w:noHBand="0" w:noVBand="1"/>
      </w:tblPr>
      <w:tblGrid>
        <w:gridCol w:w="2835"/>
        <w:gridCol w:w="5386"/>
      </w:tblGrid>
      <w:tr w:rsidR="000C760D" w:rsidRPr="002D6443" w:rsidTr="000C3BD8">
        <w:trPr>
          <w:trHeight w:val="567"/>
          <w:jc w:val="center"/>
        </w:trPr>
        <w:tc>
          <w:tcPr>
            <w:tcW w:w="2835" w:type="dxa"/>
          </w:tcPr>
          <w:p w:rsidR="000C760D" w:rsidRPr="002D6443" w:rsidRDefault="000C760D" w:rsidP="000C3BD8">
            <w:pPr>
              <w:spacing w:before="120" w:line="360" w:lineRule="auto"/>
              <w:jc w:val="center"/>
              <w:rPr>
                <w:rFonts w:ascii="Times New Roman" w:hAnsi="Times New Roman"/>
                <w:b/>
                <w:i/>
                <w:noProof/>
                <w:sz w:val="22"/>
                <w:szCs w:val="22"/>
              </w:rPr>
            </w:pPr>
            <w:r w:rsidRPr="002D6443">
              <w:rPr>
                <w:rFonts w:ascii="Times New Roman" w:hAnsi="Times New Roman"/>
                <w:b/>
                <w:i/>
                <w:noProof/>
                <w:sz w:val="22"/>
                <w:szCs w:val="22"/>
              </w:rPr>
              <w:t>OBIETTIVI GENERALI</w:t>
            </w:r>
          </w:p>
        </w:tc>
        <w:tc>
          <w:tcPr>
            <w:tcW w:w="5386" w:type="dxa"/>
          </w:tcPr>
          <w:p w:rsidR="000C760D" w:rsidRPr="002D6443" w:rsidRDefault="000C760D" w:rsidP="000C3BD8">
            <w:pPr>
              <w:spacing w:before="120" w:line="360" w:lineRule="auto"/>
              <w:jc w:val="center"/>
              <w:rPr>
                <w:rFonts w:ascii="Times New Roman" w:hAnsi="Times New Roman"/>
                <w:b/>
                <w:i/>
                <w:noProof/>
                <w:sz w:val="22"/>
                <w:szCs w:val="22"/>
              </w:rPr>
            </w:pPr>
            <w:r>
              <w:rPr>
                <w:rFonts w:ascii="Times New Roman" w:hAnsi="Times New Roman"/>
                <w:b/>
                <w:i/>
                <w:noProof/>
                <w:sz w:val="22"/>
                <w:szCs w:val="22"/>
              </w:rPr>
              <w:t>DESCRIZIONE</w:t>
            </w:r>
          </w:p>
        </w:tc>
      </w:tr>
      <w:tr w:rsidR="000C760D" w:rsidTr="000C3BD8">
        <w:trPr>
          <w:trHeight w:val="1701"/>
          <w:jc w:val="center"/>
        </w:trPr>
        <w:tc>
          <w:tcPr>
            <w:tcW w:w="2835" w:type="dxa"/>
            <w:vAlign w:val="center"/>
          </w:tcPr>
          <w:p w:rsidR="000C760D" w:rsidRDefault="000C760D" w:rsidP="000C3BD8">
            <w:pPr>
              <w:spacing w:before="120"/>
              <w:jc w:val="center"/>
              <w:rPr>
                <w:rFonts w:ascii="Times New Roman" w:hAnsi="Times New Roman"/>
                <w:noProof/>
                <w:sz w:val="24"/>
                <w:szCs w:val="24"/>
              </w:rPr>
            </w:pPr>
            <w:r w:rsidRPr="002D6443">
              <w:rPr>
                <w:rFonts w:ascii="Times New Roman" w:hAnsi="Times New Roman"/>
                <w:noProof/>
                <w:sz w:val="24"/>
                <w:szCs w:val="24"/>
              </w:rPr>
              <w:t>Miglioramento della qualità ambientale delle acque sotterranee</w:t>
            </w:r>
          </w:p>
        </w:tc>
        <w:tc>
          <w:tcPr>
            <w:tcW w:w="5386" w:type="dxa"/>
            <w:vAlign w:val="center"/>
          </w:tcPr>
          <w:p w:rsidR="000C760D" w:rsidRDefault="000C760D" w:rsidP="000C3BD8">
            <w:pPr>
              <w:spacing w:before="120"/>
              <w:jc w:val="both"/>
              <w:rPr>
                <w:rFonts w:ascii="Times New Roman" w:hAnsi="Times New Roman"/>
                <w:noProof/>
                <w:sz w:val="24"/>
                <w:szCs w:val="24"/>
              </w:rPr>
            </w:pPr>
            <w:r w:rsidRPr="002D6443">
              <w:rPr>
                <w:rFonts w:ascii="Times New Roman" w:hAnsi="Times New Roman"/>
                <w:noProof/>
                <w:sz w:val="24"/>
                <w:szCs w:val="24"/>
              </w:rPr>
              <w:t>Riduzione della salinizzazione delle falde e limitazione dell’avanzamento del cuneo salino</w:t>
            </w:r>
            <w:r>
              <w:rPr>
                <w:rFonts w:ascii="Times New Roman" w:hAnsi="Times New Roman"/>
                <w:noProof/>
                <w:sz w:val="24"/>
                <w:szCs w:val="24"/>
              </w:rPr>
              <w:t xml:space="preserve"> (1, 2)</w:t>
            </w:r>
          </w:p>
        </w:tc>
      </w:tr>
      <w:tr w:rsidR="000C760D" w:rsidTr="000C3BD8">
        <w:trPr>
          <w:trHeight w:val="1701"/>
          <w:jc w:val="center"/>
        </w:trPr>
        <w:tc>
          <w:tcPr>
            <w:tcW w:w="2835" w:type="dxa"/>
            <w:vAlign w:val="center"/>
          </w:tcPr>
          <w:p w:rsidR="000C760D" w:rsidRDefault="000C760D" w:rsidP="000C3BD8">
            <w:pPr>
              <w:spacing w:before="120"/>
              <w:jc w:val="center"/>
              <w:rPr>
                <w:rFonts w:ascii="Times New Roman" w:hAnsi="Times New Roman"/>
                <w:noProof/>
                <w:sz w:val="24"/>
                <w:szCs w:val="24"/>
              </w:rPr>
            </w:pPr>
            <w:r w:rsidRPr="002D6443">
              <w:rPr>
                <w:rFonts w:ascii="Times New Roman" w:hAnsi="Times New Roman"/>
                <w:noProof/>
                <w:sz w:val="24"/>
                <w:szCs w:val="24"/>
              </w:rPr>
              <w:lastRenderedPageBreak/>
              <w:t>Tutela e salvaguardia dell’asta del fiume Ombrone</w:t>
            </w:r>
          </w:p>
        </w:tc>
        <w:tc>
          <w:tcPr>
            <w:tcW w:w="5386" w:type="dxa"/>
            <w:vAlign w:val="center"/>
          </w:tcPr>
          <w:p w:rsidR="000C760D" w:rsidRDefault="000C760D" w:rsidP="000C3BD8">
            <w:pPr>
              <w:spacing w:before="120"/>
              <w:jc w:val="both"/>
              <w:rPr>
                <w:rFonts w:ascii="Times New Roman" w:hAnsi="Times New Roman"/>
                <w:noProof/>
                <w:sz w:val="24"/>
                <w:szCs w:val="24"/>
              </w:rPr>
            </w:pPr>
            <w:r w:rsidRPr="002D6443">
              <w:rPr>
                <w:rFonts w:ascii="Times New Roman" w:hAnsi="Times New Roman"/>
                <w:noProof/>
                <w:sz w:val="24"/>
                <w:szCs w:val="24"/>
              </w:rPr>
              <w:t>Riduzione della pressione ambientale attraverso un contenimento dei prelievi da acque superficiali e sotterranee</w:t>
            </w:r>
            <w:r>
              <w:rPr>
                <w:rFonts w:ascii="Times New Roman" w:hAnsi="Times New Roman"/>
                <w:noProof/>
                <w:sz w:val="24"/>
                <w:szCs w:val="24"/>
              </w:rPr>
              <w:t xml:space="preserve"> (3, 5)</w:t>
            </w:r>
          </w:p>
        </w:tc>
      </w:tr>
      <w:tr w:rsidR="000C760D" w:rsidTr="000C3BD8">
        <w:trPr>
          <w:trHeight w:val="1701"/>
          <w:jc w:val="center"/>
        </w:trPr>
        <w:tc>
          <w:tcPr>
            <w:tcW w:w="2835" w:type="dxa"/>
            <w:vAlign w:val="center"/>
          </w:tcPr>
          <w:p w:rsidR="000C760D" w:rsidRDefault="000C760D" w:rsidP="000C3BD8">
            <w:pPr>
              <w:spacing w:before="120"/>
              <w:jc w:val="center"/>
              <w:rPr>
                <w:rFonts w:ascii="Times New Roman" w:hAnsi="Times New Roman"/>
                <w:noProof/>
                <w:sz w:val="24"/>
                <w:szCs w:val="24"/>
              </w:rPr>
            </w:pPr>
            <w:r w:rsidRPr="002D6443">
              <w:rPr>
                <w:rFonts w:ascii="Times New Roman" w:hAnsi="Times New Roman"/>
                <w:noProof/>
                <w:sz w:val="24"/>
                <w:szCs w:val="24"/>
              </w:rPr>
              <w:t>Mantenimento, gestione, tutela e valorizzazione del reticolo idraulico e delle opere di bonifica</w:t>
            </w:r>
          </w:p>
        </w:tc>
        <w:tc>
          <w:tcPr>
            <w:tcW w:w="5386" w:type="dxa"/>
            <w:vAlign w:val="center"/>
          </w:tcPr>
          <w:p w:rsidR="000C760D" w:rsidRPr="002D6443" w:rsidRDefault="000C760D" w:rsidP="000C3BD8">
            <w:pPr>
              <w:spacing w:before="120"/>
              <w:jc w:val="both"/>
              <w:rPr>
                <w:rFonts w:ascii="Times New Roman" w:hAnsi="Times New Roman"/>
                <w:noProof/>
                <w:sz w:val="24"/>
                <w:szCs w:val="24"/>
              </w:rPr>
            </w:pPr>
            <w:r w:rsidRPr="002D6443">
              <w:rPr>
                <w:rFonts w:ascii="Times New Roman" w:hAnsi="Times New Roman"/>
                <w:noProof/>
                <w:sz w:val="24"/>
                <w:szCs w:val="24"/>
              </w:rPr>
              <w:t>Cura del reticolo idraulico</w:t>
            </w:r>
            <w:r>
              <w:rPr>
                <w:rFonts w:ascii="Times New Roman" w:hAnsi="Times New Roman"/>
                <w:noProof/>
                <w:sz w:val="24"/>
                <w:szCs w:val="24"/>
              </w:rPr>
              <w:t xml:space="preserve"> (4)</w:t>
            </w:r>
          </w:p>
          <w:p w:rsidR="000C760D" w:rsidRDefault="000C760D" w:rsidP="000C3BD8">
            <w:pPr>
              <w:spacing w:before="120"/>
              <w:jc w:val="both"/>
              <w:rPr>
                <w:rFonts w:ascii="Times New Roman" w:hAnsi="Times New Roman"/>
                <w:noProof/>
                <w:sz w:val="24"/>
                <w:szCs w:val="24"/>
              </w:rPr>
            </w:pPr>
            <w:r w:rsidRPr="002D6443">
              <w:rPr>
                <w:rFonts w:ascii="Times New Roman" w:hAnsi="Times New Roman"/>
                <w:noProof/>
                <w:sz w:val="24"/>
                <w:szCs w:val="24"/>
              </w:rPr>
              <w:t>Manutenzione delle opere di bonifica</w:t>
            </w:r>
            <w:r>
              <w:rPr>
                <w:rFonts w:ascii="Times New Roman" w:hAnsi="Times New Roman"/>
                <w:noProof/>
                <w:sz w:val="24"/>
                <w:szCs w:val="24"/>
              </w:rPr>
              <w:t xml:space="preserve"> (4, 22)</w:t>
            </w:r>
          </w:p>
        </w:tc>
      </w:tr>
      <w:tr w:rsidR="000C760D" w:rsidTr="000C3BD8">
        <w:trPr>
          <w:trHeight w:val="1701"/>
          <w:jc w:val="center"/>
        </w:trPr>
        <w:tc>
          <w:tcPr>
            <w:tcW w:w="2835" w:type="dxa"/>
            <w:vAlign w:val="center"/>
          </w:tcPr>
          <w:p w:rsidR="000C760D" w:rsidRDefault="000C760D" w:rsidP="000C3BD8">
            <w:pPr>
              <w:spacing w:before="120"/>
              <w:jc w:val="center"/>
              <w:rPr>
                <w:rFonts w:ascii="Times New Roman" w:hAnsi="Times New Roman"/>
                <w:noProof/>
                <w:sz w:val="24"/>
                <w:szCs w:val="24"/>
              </w:rPr>
            </w:pPr>
            <w:r w:rsidRPr="002D6443">
              <w:rPr>
                <w:rFonts w:ascii="Times New Roman" w:hAnsi="Times New Roman"/>
                <w:noProof/>
                <w:sz w:val="24"/>
                <w:szCs w:val="24"/>
              </w:rPr>
              <w:t>Protezione, tutela e conservazione del sistema dunale e dell’arenile</w:t>
            </w:r>
          </w:p>
        </w:tc>
        <w:tc>
          <w:tcPr>
            <w:tcW w:w="5386" w:type="dxa"/>
            <w:vAlign w:val="center"/>
          </w:tcPr>
          <w:p w:rsidR="000C760D" w:rsidRPr="002D6443" w:rsidRDefault="000C760D" w:rsidP="000C3BD8">
            <w:pPr>
              <w:spacing w:before="120"/>
              <w:jc w:val="both"/>
              <w:rPr>
                <w:rFonts w:ascii="Times New Roman" w:hAnsi="Times New Roman"/>
                <w:noProof/>
                <w:sz w:val="24"/>
                <w:szCs w:val="24"/>
              </w:rPr>
            </w:pPr>
            <w:r w:rsidRPr="002D6443">
              <w:rPr>
                <w:rFonts w:ascii="Times New Roman" w:hAnsi="Times New Roman"/>
                <w:noProof/>
                <w:sz w:val="24"/>
                <w:szCs w:val="24"/>
              </w:rPr>
              <w:t>Conservazione del sistema dunale</w:t>
            </w:r>
            <w:r>
              <w:rPr>
                <w:rFonts w:ascii="Times New Roman" w:hAnsi="Times New Roman"/>
                <w:noProof/>
                <w:sz w:val="24"/>
                <w:szCs w:val="24"/>
              </w:rPr>
              <w:t xml:space="preserve"> (7)</w:t>
            </w:r>
          </w:p>
          <w:p w:rsidR="000C760D" w:rsidRDefault="000C760D" w:rsidP="000C3BD8">
            <w:pPr>
              <w:spacing w:before="120"/>
              <w:jc w:val="both"/>
              <w:rPr>
                <w:rFonts w:ascii="Times New Roman" w:hAnsi="Times New Roman"/>
                <w:noProof/>
                <w:sz w:val="24"/>
                <w:szCs w:val="24"/>
              </w:rPr>
            </w:pPr>
            <w:r w:rsidRPr="002D6443">
              <w:rPr>
                <w:rFonts w:ascii="Times New Roman" w:hAnsi="Times New Roman"/>
                <w:noProof/>
                <w:sz w:val="24"/>
                <w:szCs w:val="24"/>
              </w:rPr>
              <w:t>Limitazione dell’erosione costiera</w:t>
            </w:r>
            <w:r>
              <w:rPr>
                <w:rFonts w:ascii="Times New Roman" w:hAnsi="Times New Roman"/>
                <w:noProof/>
                <w:sz w:val="24"/>
                <w:szCs w:val="24"/>
              </w:rPr>
              <w:t xml:space="preserve"> (6)</w:t>
            </w:r>
          </w:p>
        </w:tc>
      </w:tr>
      <w:tr w:rsidR="000C760D" w:rsidTr="000C3BD8">
        <w:trPr>
          <w:trHeight w:val="1701"/>
          <w:jc w:val="center"/>
        </w:trPr>
        <w:tc>
          <w:tcPr>
            <w:tcW w:w="2835" w:type="dxa"/>
            <w:vAlign w:val="center"/>
          </w:tcPr>
          <w:p w:rsidR="000C760D" w:rsidRDefault="000C760D" w:rsidP="000C3BD8">
            <w:pPr>
              <w:spacing w:before="120"/>
              <w:jc w:val="center"/>
              <w:rPr>
                <w:rFonts w:ascii="Times New Roman" w:hAnsi="Times New Roman"/>
                <w:noProof/>
                <w:sz w:val="24"/>
                <w:szCs w:val="24"/>
              </w:rPr>
            </w:pPr>
            <w:r w:rsidRPr="002D6443">
              <w:rPr>
                <w:rFonts w:ascii="Times New Roman" w:hAnsi="Times New Roman"/>
                <w:noProof/>
                <w:sz w:val="24"/>
                <w:szCs w:val="24"/>
              </w:rPr>
              <w:t>Tutela e conservazione delle caratteristiche naturalistiche del Parco</w:t>
            </w:r>
          </w:p>
        </w:tc>
        <w:tc>
          <w:tcPr>
            <w:tcW w:w="5386" w:type="dxa"/>
            <w:vAlign w:val="center"/>
          </w:tcPr>
          <w:p w:rsidR="000C760D" w:rsidRPr="002D6443" w:rsidRDefault="000C760D" w:rsidP="000C3BD8">
            <w:pPr>
              <w:spacing w:before="120"/>
              <w:jc w:val="both"/>
              <w:rPr>
                <w:rFonts w:ascii="Times New Roman" w:hAnsi="Times New Roman"/>
                <w:noProof/>
                <w:sz w:val="24"/>
                <w:szCs w:val="24"/>
              </w:rPr>
            </w:pPr>
            <w:r w:rsidRPr="002D6443">
              <w:rPr>
                <w:rFonts w:ascii="Times New Roman" w:hAnsi="Times New Roman"/>
                <w:noProof/>
                <w:sz w:val="24"/>
                <w:szCs w:val="24"/>
              </w:rPr>
              <w:t>Mantenimento e incremento della biodiversità</w:t>
            </w:r>
            <w:r>
              <w:rPr>
                <w:rFonts w:ascii="Times New Roman" w:hAnsi="Times New Roman"/>
                <w:noProof/>
                <w:sz w:val="24"/>
                <w:szCs w:val="24"/>
              </w:rPr>
              <w:t xml:space="preserve"> (16, 17, 18, 21)</w:t>
            </w:r>
          </w:p>
          <w:p w:rsidR="000C760D" w:rsidRPr="002D6443" w:rsidRDefault="000C760D" w:rsidP="000C3BD8">
            <w:pPr>
              <w:spacing w:before="120"/>
              <w:jc w:val="both"/>
              <w:rPr>
                <w:rFonts w:ascii="Times New Roman" w:hAnsi="Times New Roman"/>
                <w:noProof/>
                <w:sz w:val="24"/>
                <w:szCs w:val="24"/>
              </w:rPr>
            </w:pPr>
            <w:r w:rsidRPr="002D6443">
              <w:rPr>
                <w:rFonts w:ascii="Times New Roman" w:hAnsi="Times New Roman"/>
                <w:noProof/>
                <w:sz w:val="24"/>
                <w:szCs w:val="24"/>
              </w:rPr>
              <w:t>Identificazione dei corridoi ecologici</w:t>
            </w:r>
            <w:r>
              <w:rPr>
                <w:rFonts w:ascii="Times New Roman" w:hAnsi="Times New Roman"/>
                <w:noProof/>
                <w:sz w:val="24"/>
                <w:szCs w:val="24"/>
              </w:rPr>
              <w:t xml:space="preserve"> (19)</w:t>
            </w:r>
          </w:p>
          <w:p w:rsidR="000C760D" w:rsidRPr="002D6443" w:rsidRDefault="000C760D" w:rsidP="000C3BD8">
            <w:pPr>
              <w:spacing w:before="120"/>
              <w:jc w:val="both"/>
              <w:rPr>
                <w:rFonts w:ascii="Times New Roman" w:hAnsi="Times New Roman"/>
                <w:noProof/>
                <w:sz w:val="24"/>
                <w:szCs w:val="24"/>
              </w:rPr>
            </w:pPr>
            <w:r w:rsidRPr="002D6443">
              <w:rPr>
                <w:rFonts w:ascii="Times New Roman" w:hAnsi="Times New Roman"/>
                <w:noProof/>
                <w:sz w:val="24"/>
                <w:szCs w:val="24"/>
              </w:rPr>
              <w:t>Definizione dl perimetro dell’area marina protetta</w:t>
            </w:r>
            <w:r>
              <w:rPr>
                <w:rFonts w:ascii="Times New Roman" w:hAnsi="Times New Roman"/>
                <w:noProof/>
                <w:sz w:val="24"/>
                <w:szCs w:val="24"/>
              </w:rPr>
              <w:t xml:space="preserve"> (20)</w:t>
            </w:r>
          </w:p>
          <w:p w:rsidR="000C760D" w:rsidRDefault="000C760D" w:rsidP="000C3BD8">
            <w:pPr>
              <w:spacing w:before="120"/>
              <w:jc w:val="both"/>
              <w:rPr>
                <w:rFonts w:ascii="Times New Roman" w:hAnsi="Times New Roman"/>
                <w:noProof/>
                <w:sz w:val="24"/>
                <w:szCs w:val="24"/>
              </w:rPr>
            </w:pPr>
            <w:r w:rsidRPr="002D6443">
              <w:rPr>
                <w:rFonts w:ascii="Times New Roman" w:hAnsi="Times New Roman"/>
                <w:noProof/>
                <w:sz w:val="24"/>
                <w:szCs w:val="24"/>
              </w:rPr>
              <w:t>Definizione delle compatibilità degli impianti di energia rinnovabile</w:t>
            </w:r>
            <w:r>
              <w:rPr>
                <w:rFonts w:ascii="Times New Roman" w:hAnsi="Times New Roman"/>
                <w:noProof/>
                <w:sz w:val="24"/>
                <w:szCs w:val="24"/>
              </w:rPr>
              <w:t xml:space="preserve"> (28)</w:t>
            </w:r>
          </w:p>
        </w:tc>
      </w:tr>
      <w:tr w:rsidR="000C760D" w:rsidTr="000C3BD8">
        <w:trPr>
          <w:trHeight w:val="1701"/>
          <w:jc w:val="center"/>
        </w:trPr>
        <w:tc>
          <w:tcPr>
            <w:tcW w:w="2835" w:type="dxa"/>
            <w:vAlign w:val="center"/>
          </w:tcPr>
          <w:p w:rsidR="000C760D" w:rsidRDefault="000C760D" w:rsidP="000C3BD8">
            <w:pPr>
              <w:spacing w:before="120"/>
              <w:jc w:val="center"/>
              <w:rPr>
                <w:rFonts w:ascii="Times New Roman" w:hAnsi="Times New Roman"/>
                <w:noProof/>
                <w:sz w:val="24"/>
                <w:szCs w:val="24"/>
              </w:rPr>
            </w:pPr>
            <w:r w:rsidRPr="002D6443">
              <w:rPr>
                <w:rFonts w:ascii="Times New Roman" w:hAnsi="Times New Roman"/>
                <w:noProof/>
                <w:sz w:val="24"/>
                <w:szCs w:val="24"/>
              </w:rPr>
              <w:t>Tutela e valorizzazione del patrimonio paesaggistico, monumentale e archeologico</w:t>
            </w:r>
          </w:p>
        </w:tc>
        <w:tc>
          <w:tcPr>
            <w:tcW w:w="5386" w:type="dxa"/>
            <w:vAlign w:val="center"/>
          </w:tcPr>
          <w:p w:rsidR="000C760D" w:rsidRDefault="000C760D" w:rsidP="000C3BD8">
            <w:pPr>
              <w:spacing w:before="120"/>
              <w:jc w:val="both"/>
              <w:rPr>
                <w:rFonts w:ascii="Times New Roman" w:hAnsi="Times New Roman"/>
                <w:noProof/>
                <w:sz w:val="24"/>
                <w:szCs w:val="24"/>
              </w:rPr>
            </w:pPr>
            <w:r w:rsidRPr="002D6443">
              <w:rPr>
                <w:rFonts w:ascii="Times New Roman" w:hAnsi="Times New Roman"/>
                <w:noProof/>
                <w:sz w:val="24"/>
                <w:szCs w:val="24"/>
              </w:rPr>
              <w:t>Individuazione di adeguati strumenti di gestione</w:t>
            </w:r>
            <w:r>
              <w:rPr>
                <w:rFonts w:ascii="Times New Roman" w:hAnsi="Times New Roman"/>
                <w:noProof/>
                <w:sz w:val="24"/>
                <w:szCs w:val="24"/>
              </w:rPr>
              <w:t xml:space="preserve"> (22, 23, 24, 27)</w:t>
            </w:r>
          </w:p>
        </w:tc>
      </w:tr>
      <w:tr w:rsidR="000C760D" w:rsidTr="000C3BD8">
        <w:trPr>
          <w:trHeight w:val="1701"/>
          <w:jc w:val="center"/>
        </w:trPr>
        <w:tc>
          <w:tcPr>
            <w:tcW w:w="2835" w:type="dxa"/>
            <w:vAlign w:val="center"/>
          </w:tcPr>
          <w:p w:rsidR="000C760D" w:rsidRDefault="000C760D" w:rsidP="000C3BD8">
            <w:pPr>
              <w:spacing w:before="120"/>
              <w:jc w:val="center"/>
              <w:rPr>
                <w:rFonts w:ascii="Times New Roman" w:hAnsi="Times New Roman"/>
                <w:noProof/>
                <w:sz w:val="24"/>
                <w:szCs w:val="24"/>
              </w:rPr>
            </w:pPr>
            <w:r w:rsidRPr="002D6443">
              <w:rPr>
                <w:rFonts w:ascii="Times New Roman" w:hAnsi="Times New Roman"/>
                <w:noProof/>
                <w:sz w:val="24"/>
                <w:szCs w:val="24"/>
              </w:rPr>
              <w:t>Promozione e crescita economica del territorio del Parco e dell’Ente parco</w:t>
            </w:r>
          </w:p>
        </w:tc>
        <w:tc>
          <w:tcPr>
            <w:tcW w:w="5386" w:type="dxa"/>
            <w:vAlign w:val="center"/>
          </w:tcPr>
          <w:p w:rsidR="000C760D" w:rsidRPr="002D6443" w:rsidRDefault="000C760D" w:rsidP="000C3BD8">
            <w:pPr>
              <w:spacing w:before="120"/>
              <w:jc w:val="both"/>
              <w:rPr>
                <w:rFonts w:ascii="Times New Roman" w:hAnsi="Times New Roman"/>
                <w:noProof/>
                <w:sz w:val="24"/>
                <w:szCs w:val="24"/>
              </w:rPr>
            </w:pPr>
            <w:r w:rsidRPr="002D6443">
              <w:rPr>
                <w:rFonts w:ascii="Times New Roman" w:hAnsi="Times New Roman"/>
                <w:noProof/>
                <w:sz w:val="24"/>
                <w:szCs w:val="24"/>
              </w:rPr>
              <w:t>Censimento, catalogazione e regole d’uso del patrimonio edilizio esistente</w:t>
            </w:r>
            <w:r>
              <w:rPr>
                <w:rFonts w:ascii="Times New Roman" w:hAnsi="Times New Roman"/>
                <w:noProof/>
                <w:sz w:val="24"/>
                <w:szCs w:val="24"/>
              </w:rPr>
              <w:t xml:space="preserve"> (26)</w:t>
            </w:r>
          </w:p>
          <w:p w:rsidR="000C760D" w:rsidRPr="002D6443" w:rsidRDefault="000C760D" w:rsidP="000C3BD8">
            <w:pPr>
              <w:spacing w:before="120"/>
              <w:jc w:val="both"/>
              <w:rPr>
                <w:rFonts w:ascii="Times New Roman" w:hAnsi="Times New Roman"/>
                <w:noProof/>
                <w:sz w:val="24"/>
                <w:szCs w:val="24"/>
              </w:rPr>
            </w:pPr>
            <w:r w:rsidRPr="002D6443">
              <w:rPr>
                <w:rFonts w:ascii="Times New Roman" w:hAnsi="Times New Roman"/>
                <w:noProof/>
                <w:sz w:val="24"/>
                <w:szCs w:val="24"/>
              </w:rPr>
              <w:t>Mantenimento delle attività agricole</w:t>
            </w:r>
            <w:r>
              <w:rPr>
                <w:rFonts w:ascii="Times New Roman" w:hAnsi="Times New Roman"/>
                <w:noProof/>
                <w:sz w:val="24"/>
                <w:szCs w:val="24"/>
              </w:rPr>
              <w:t xml:space="preserve"> (8, 9, 12, 13, 14)</w:t>
            </w:r>
          </w:p>
          <w:p w:rsidR="000C760D" w:rsidRPr="002D6443" w:rsidRDefault="000C760D" w:rsidP="000C3BD8">
            <w:pPr>
              <w:spacing w:before="120"/>
              <w:jc w:val="both"/>
              <w:rPr>
                <w:rFonts w:ascii="Times New Roman" w:hAnsi="Times New Roman"/>
                <w:noProof/>
                <w:sz w:val="24"/>
                <w:szCs w:val="24"/>
              </w:rPr>
            </w:pPr>
            <w:r w:rsidRPr="002D6443">
              <w:rPr>
                <w:rFonts w:ascii="Times New Roman" w:hAnsi="Times New Roman"/>
                <w:noProof/>
                <w:sz w:val="24"/>
                <w:szCs w:val="24"/>
              </w:rPr>
              <w:t>Valorizzazione dei prodotti tipici</w:t>
            </w:r>
            <w:r>
              <w:rPr>
                <w:rFonts w:ascii="Times New Roman" w:hAnsi="Times New Roman"/>
                <w:noProof/>
                <w:sz w:val="24"/>
                <w:szCs w:val="24"/>
              </w:rPr>
              <w:t xml:space="preserve"> (10)</w:t>
            </w:r>
          </w:p>
          <w:p w:rsidR="000C760D" w:rsidRPr="002D6443" w:rsidRDefault="000C760D" w:rsidP="000C3BD8">
            <w:pPr>
              <w:spacing w:before="120"/>
              <w:jc w:val="both"/>
              <w:rPr>
                <w:rFonts w:ascii="Times New Roman" w:hAnsi="Times New Roman"/>
                <w:noProof/>
                <w:sz w:val="24"/>
                <w:szCs w:val="24"/>
              </w:rPr>
            </w:pPr>
            <w:r w:rsidRPr="002D6443">
              <w:rPr>
                <w:rFonts w:ascii="Times New Roman" w:hAnsi="Times New Roman"/>
                <w:noProof/>
                <w:sz w:val="24"/>
                <w:szCs w:val="24"/>
              </w:rPr>
              <w:t>Incentivazione della attività legate alle coltivazioni biologiche</w:t>
            </w:r>
            <w:r>
              <w:rPr>
                <w:rFonts w:ascii="Times New Roman" w:hAnsi="Times New Roman"/>
                <w:noProof/>
                <w:sz w:val="24"/>
                <w:szCs w:val="24"/>
              </w:rPr>
              <w:t xml:space="preserve"> (15)</w:t>
            </w:r>
          </w:p>
          <w:p w:rsidR="000C760D" w:rsidRPr="002D6443" w:rsidRDefault="000C760D" w:rsidP="000C3BD8">
            <w:pPr>
              <w:spacing w:before="120"/>
              <w:jc w:val="both"/>
              <w:rPr>
                <w:rFonts w:ascii="Times New Roman" w:hAnsi="Times New Roman"/>
                <w:noProof/>
                <w:sz w:val="24"/>
                <w:szCs w:val="24"/>
              </w:rPr>
            </w:pPr>
            <w:r w:rsidRPr="002D6443">
              <w:rPr>
                <w:rFonts w:ascii="Times New Roman" w:hAnsi="Times New Roman"/>
                <w:noProof/>
                <w:sz w:val="24"/>
                <w:szCs w:val="24"/>
              </w:rPr>
              <w:t>Definizione del ruolo dell’azienda agricola e dello IAP</w:t>
            </w:r>
            <w:r>
              <w:rPr>
                <w:rFonts w:ascii="Times New Roman" w:hAnsi="Times New Roman"/>
                <w:noProof/>
                <w:sz w:val="24"/>
                <w:szCs w:val="24"/>
              </w:rPr>
              <w:t xml:space="preserve"> (11)</w:t>
            </w:r>
          </w:p>
          <w:p w:rsidR="000C760D" w:rsidRDefault="000C760D" w:rsidP="000C3BD8">
            <w:pPr>
              <w:spacing w:before="120"/>
              <w:jc w:val="both"/>
              <w:rPr>
                <w:rFonts w:ascii="Times New Roman" w:hAnsi="Times New Roman"/>
                <w:noProof/>
                <w:sz w:val="24"/>
                <w:szCs w:val="24"/>
              </w:rPr>
            </w:pPr>
            <w:r w:rsidRPr="002D6443">
              <w:rPr>
                <w:rFonts w:ascii="Times New Roman" w:hAnsi="Times New Roman"/>
                <w:noProof/>
                <w:sz w:val="24"/>
                <w:szCs w:val="24"/>
              </w:rPr>
              <w:t>Individuazione di attività in grado di implementare le risorse economiche dell’Ente</w:t>
            </w:r>
            <w:r>
              <w:rPr>
                <w:rFonts w:ascii="Times New Roman" w:hAnsi="Times New Roman"/>
                <w:noProof/>
                <w:sz w:val="24"/>
                <w:szCs w:val="24"/>
              </w:rPr>
              <w:t xml:space="preserve"> (31, 35)</w:t>
            </w:r>
          </w:p>
        </w:tc>
      </w:tr>
      <w:tr w:rsidR="000C760D" w:rsidTr="000C3BD8">
        <w:trPr>
          <w:trHeight w:val="1701"/>
          <w:jc w:val="center"/>
        </w:trPr>
        <w:tc>
          <w:tcPr>
            <w:tcW w:w="2835" w:type="dxa"/>
            <w:vAlign w:val="center"/>
          </w:tcPr>
          <w:p w:rsidR="000C760D" w:rsidRDefault="000C760D" w:rsidP="000C3BD8">
            <w:pPr>
              <w:spacing w:before="120"/>
              <w:jc w:val="center"/>
              <w:rPr>
                <w:rFonts w:ascii="Times New Roman" w:hAnsi="Times New Roman"/>
                <w:noProof/>
                <w:sz w:val="24"/>
                <w:szCs w:val="24"/>
              </w:rPr>
            </w:pPr>
            <w:r w:rsidRPr="002D6443">
              <w:rPr>
                <w:rFonts w:ascii="Times New Roman" w:hAnsi="Times New Roman"/>
                <w:noProof/>
                <w:sz w:val="24"/>
                <w:szCs w:val="24"/>
              </w:rPr>
              <w:lastRenderedPageBreak/>
              <w:t>Definizione di un adeguato sistema di fruizione turistica</w:t>
            </w:r>
          </w:p>
        </w:tc>
        <w:tc>
          <w:tcPr>
            <w:tcW w:w="5386" w:type="dxa"/>
            <w:vAlign w:val="center"/>
          </w:tcPr>
          <w:p w:rsidR="000C760D" w:rsidRPr="002D6443" w:rsidRDefault="000C760D" w:rsidP="000C3BD8">
            <w:pPr>
              <w:spacing w:before="120"/>
              <w:jc w:val="both"/>
              <w:rPr>
                <w:rFonts w:ascii="Times New Roman" w:hAnsi="Times New Roman"/>
                <w:noProof/>
                <w:sz w:val="24"/>
                <w:szCs w:val="24"/>
              </w:rPr>
            </w:pPr>
            <w:r w:rsidRPr="002D6443">
              <w:rPr>
                <w:rFonts w:ascii="Times New Roman" w:hAnsi="Times New Roman"/>
                <w:noProof/>
                <w:sz w:val="24"/>
                <w:szCs w:val="24"/>
              </w:rPr>
              <w:t>Promozione delle caratteristiche naturalistiche ed ecologiche del Parco</w:t>
            </w:r>
            <w:r>
              <w:rPr>
                <w:rFonts w:ascii="Times New Roman" w:hAnsi="Times New Roman"/>
                <w:noProof/>
                <w:sz w:val="24"/>
                <w:szCs w:val="24"/>
              </w:rPr>
              <w:t xml:space="preserve"> (30)</w:t>
            </w:r>
          </w:p>
          <w:p w:rsidR="000C760D" w:rsidRPr="002D6443" w:rsidRDefault="000C760D" w:rsidP="000C3BD8">
            <w:pPr>
              <w:spacing w:before="120"/>
              <w:jc w:val="both"/>
              <w:rPr>
                <w:rFonts w:ascii="Times New Roman" w:hAnsi="Times New Roman"/>
                <w:noProof/>
                <w:sz w:val="24"/>
                <w:szCs w:val="24"/>
              </w:rPr>
            </w:pPr>
            <w:r w:rsidRPr="002D6443">
              <w:rPr>
                <w:rFonts w:ascii="Times New Roman" w:hAnsi="Times New Roman"/>
                <w:noProof/>
                <w:sz w:val="24"/>
                <w:szCs w:val="24"/>
              </w:rPr>
              <w:t>Individuazione della viabilità storica</w:t>
            </w:r>
            <w:r>
              <w:rPr>
                <w:rFonts w:ascii="Times New Roman" w:hAnsi="Times New Roman"/>
                <w:noProof/>
                <w:sz w:val="24"/>
                <w:szCs w:val="24"/>
              </w:rPr>
              <w:t xml:space="preserve"> (25)</w:t>
            </w:r>
          </w:p>
          <w:p w:rsidR="000C760D" w:rsidRPr="002D6443" w:rsidRDefault="000C760D" w:rsidP="000C3BD8">
            <w:pPr>
              <w:spacing w:before="120"/>
              <w:jc w:val="both"/>
              <w:rPr>
                <w:rFonts w:ascii="Times New Roman" w:hAnsi="Times New Roman"/>
                <w:noProof/>
                <w:sz w:val="24"/>
                <w:szCs w:val="24"/>
              </w:rPr>
            </w:pPr>
            <w:r w:rsidRPr="002D6443">
              <w:rPr>
                <w:rFonts w:ascii="Times New Roman" w:hAnsi="Times New Roman"/>
                <w:noProof/>
                <w:sz w:val="24"/>
                <w:szCs w:val="24"/>
              </w:rPr>
              <w:t>Localizzazione, delle aree di sosta e del sistema di accessibilità</w:t>
            </w:r>
            <w:r>
              <w:rPr>
                <w:rFonts w:ascii="Times New Roman" w:hAnsi="Times New Roman"/>
                <w:noProof/>
                <w:sz w:val="24"/>
                <w:szCs w:val="24"/>
              </w:rPr>
              <w:t xml:space="preserve"> (29, 32)</w:t>
            </w:r>
          </w:p>
          <w:p w:rsidR="000C760D" w:rsidRDefault="000C760D" w:rsidP="000C3BD8">
            <w:pPr>
              <w:spacing w:before="120"/>
              <w:jc w:val="both"/>
              <w:rPr>
                <w:rFonts w:ascii="Times New Roman" w:hAnsi="Times New Roman"/>
                <w:noProof/>
                <w:sz w:val="24"/>
                <w:szCs w:val="24"/>
              </w:rPr>
            </w:pPr>
            <w:r w:rsidRPr="002D6443">
              <w:rPr>
                <w:rFonts w:ascii="Times New Roman" w:hAnsi="Times New Roman"/>
                <w:noProof/>
                <w:sz w:val="24"/>
                <w:szCs w:val="24"/>
              </w:rPr>
              <w:t>Riqualificazione dei percorsi ciclabili</w:t>
            </w:r>
            <w:r>
              <w:rPr>
                <w:rFonts w:ascii="Times New Roman" w:hAnsi="Times New Roman"/>
                <w:noProof/>
                <w:sz w:val="24"/>
                <w:szCs w:val="24"/>
              </w:rPr>
              <w:t xml:space="preserve"> (33, 34)</w:t>
            </w:r>
          </w:p>
        </w:tc>
      </w:tr>
      <w:tr w:rsidR="000C760D" w:rsidTr="000C3BD8">
        <w:trPr>
          <w:trHeight w:val="1701"/>
          <w:jc w:val="center"/>
        </w:trPr>
        <w:tc>
          <w:tcPr>
            <w:tcW w:w="2835" w:type="dxa"/>
            <w:vAlign w:val="center"/>
          </w:tcPr>
          <w:p w:rsidR="000C760D" w:rsidRDefault="000C760D" w:rsidP="000C3BD8">
            <w:pPr>
              <w:spacing w:before="120"/>
              <w:jc w:val="center"/>
              <w:rPr>
                <w:rFonts w:ascii="Times New Roman" w:hAnsi="Times New Roman"/>
                <w:noProof/>
                <w:sz w:val="24"/>
                <w:szCs w:val="24"/>
              </w:rPr>
            </w:pPr>
            <w:r w:rsidRPr="002D6443">
              <w:rPr>
                <w:rFonts w:ascii="Times New Roman" w:hAnsi="Times New Roman"/>
                <w:noProof/>
                <w:sz w:val="24"/>
                <w:szCs w:val="24"/>
              </w:rPr>
              <w:t>Definizione di una strategia comune tra i tre Parchi toscani, soprattutto tra il Parco della Maremma ed il Parco Migliarino San Rossore Massaciuccoli</w:t>
            </w:r>
          </w:p>
        </w:tc>
        <w:tc>
          <w:tcPr>
            <w:tcW w:w="5386" w:type="dxa"/>
            <w:vAlign w:val="center"/>
          </w:tcPr>
          <w:p w:rsidR="000C760D" w:rsidRDefault="000C760D" w:rsidP="000C3BD8">
            <w:pPr>
              <w:spacing w:before="120"/>
              <w:jc w:val="both"/>
              <w:rPr>
                <w:rFonts w:ascii="Times New Roman" w:hAnsi="Times New Roman"/>
                <w:noProof/>
                <w:sz w:val="24"/>
                <w:szCs w:val="24"/>
              </w:rPr>
            </w:pPr>
            <w:r w:rsidRPr="002D6443">
              <w:rPr>
                <w:rFonts w:ascii="Times New Roman" w:hAnsi="Times New Roman"/>
                <w:noProof/>
                <w:sz w:val="24"/>
                <w:szCs w:val="24"/>
              </w:rPr>
              <w:t>Individuazione di azioni sinergiche e coordinate</w:t>
            </w:r>
            <w:r>
              <w:rPr>
                <w:rFonts w:ascii="Times New Roman" w:hAnsi="Times New Roman"/>
                <w:noProof/>
                <w:sz w:val="24"/>
                <w:szCs w:val="24"/>
              </w:rPr>
              <w:t xml:space="preserve"> (36)</w:t>
            </w:r>
          </w:p>
        </w:tc>
      </w:tr>
    </w:tbl>
    <w:p w:rsidR="000C760D" w:rsidRPr="004E6028" w:rsidRDefault="000C760D" w:rsidP="00880C62">
      <w:pPr>
        <w:pStyle w:val="NormaleWeb"/>
        <w:spacing w:before="120" w:beforeAutospacing="0" w:after="0" w:afterAutospacing="0" w:line="360" w:lineRule="auto"/>
        <w:jc w:val="both"/>
        <w:rPr>
          <w:bCs/>
        </w:rPr>
      </w:pPr>
    </w:p>
    <w:p w:rsidR="00810136" w:rsidRDefault="00810136"/>
    <w:p w:rsidR="000C760D" w:rsidRDefault="000C760D" w:rsidP="000C760D">
      <w:pPr>
        <w:spacing w:before="120" w:after="0" w:line="360" w:lineRule="auto"/>
        <w:ind w:firstLine="709"/>
        <w:jc w:val="both"/>
        <w:rPr>
          <w:rFonts w:ascii="Times New Roman" w:hAnsi="Times New Roman"/>
          <w:noProof/>
          <w:sz w:val="24"/>
          <w:szCs w:val="24"/>
        </w:rPr>
      </w:pPr>
      <w:r>
        <w:rPr>
          <w:rFonts w:ascii="Times New Roman" w:hAnsi="Times New Roman"/>
          <w:noProof/>
          <w:sz w:val="24"/>
          <w:szCs w:val="24"/>
        </w:rPr>
        <w:t>L’avvio del procedimento analizza inoltre</w:t>
      </w:r>
      <w:r>
        <w:rPr>
          <w:rFonts w:ascii="Times New Roman" w:hAnsi="Times New Roman"/>
          <w:noProof/>
          <w:sz w:val="24"/>
          <w:szCs w:val="24"/>
        </w:rPr>
        <w:t xml:space="preserve"> </w:t>
      </w:r>
      <w:r>
        <w:rPr>
          <w:rFonts w:ascii="Times New Roman" w:hAnsi="Times New Roman"/>
          <w:noProof/>
          <w:sz w:val="24"/>
          <w:szCs w:val="24"/>
        </w:rPr>
        <w:t>i seguenti</w:t>
      </w:r>
      <w:r>
        <w:rPr>
          <w:rFonts w:ascii="Times New Roman" w:hAnsi="Times New Roman"/>
          <w:noProof/>
          <w:sz w:val="24"/>
          <w:szCs w:val="24"/>
        </w:rPr>
        <w:t xml:space="preserve"> elementi puntuali non ricompresi nei tematismi, più generali ed inclusivi, riportati all’interno della matrice ambientale medesima.</w:t>
      </w:r>
    </w:p>
    <w:p w:rsidR="000C760D" w:rsidRPr="00834294" w:rsidRDefault="000C760D" w:rsidP="000C760D">
      <w:pPr>
        <w:numPr>
          <w:ilvl w:val="0"/>
          <w:numId w:val="1"/>
        </w:numPr>
        <w:spacing w:after="0" w:line="276" w:lineRule="auto"/>
        <w:ind w:left="357" w:hanging="357"/>
        <w:jc w:val="both"/>
        <w:rPr>
          <w:rFonts w:ascii="Times New Roman" w:hAnsi="Times New Roman"/>
          <w:i/>
          <w:noProof/>
          <w:sz w:val="24"/>
          <w:szCs w:val="24"/>
        </w:rPr>
      </w:pPr>
      <w:r w:rsidRPr="00834294">
        <w:rPr>
          <w:rFonts w:ascii="Times New Roman" w:hAnsi="Times New Roman"/>
          <w:i/>
          <w:noProof/>
          <w:sz w:val="24"/>
          <w:szCs w:val="24"/>
        </w:rPr>
        <w:t>Regolarizzazione e correzione della perimetrazione dei vari ambiti della zonizzazione dell’area protetta:</w:t>
      </w:r>
    </w:p>
    <w:p w:rsidR="000C760D" w:rsidRPr="00834294" w:rsidRDefault="000C760D" w:rsidP="000C760D">
      <w:pPr>
        <w:spacing w:after="0"/>
        <w:ind w:left="426"/>
        <w:jc w:val="both"/>
        <w:rPr>
          <w:rFonts w:ascii="Times New Roman" w:hAnsi="Times New Roman"/>
          <w:noProof/>
          <w:sz w:val="24"/>
          <w:szCs w:val="24"/>
        </w:rPr>
      </w:pPr>
      <w:r>
        <w:rPr>
          <w:rFonts w:ascii="Times New Roman" w:hAnsi="Times New Roman"/>
          <w:noProof/>
          <w:sz w:val="24"/>
          <w:szCs w:val="24"/>
        </w:rPr>
        <w:t xml:space="preserve">- </w:t>
      </w:r>
      <w:r w:rsidRPr="00834294">
        <w:rPr>
          <w:rFonts w:ascii="Times New Roman" w:hAnsi="Times New Roman"/>
          <w:noProof/>
          <w:sz w:val="24"/>
          <w:szCs w:val="24"/>
        </w:rPr>
        <w:t>Limiti del fiume Ombrone nel Comune di Grosseto</w:t>
      </w:r>
    </w:p>
    <w:p w:rsidR="000C760D" w:rsidRDefault="000C760D" w:rsidP="000C760D">
      <w:pPr>
        <w:spacing w:after="120"/>
        <w:ind w:left="426"/>
        <w:jc w:val="both"/>
        <w:rPr>
          <w:rFonts w:ascii="Times New Roman" w:hAnsi="Times New Roman"/>
          <w:noProof/>
          <w:sz w:val="24"/>
          <w:szCs w:val="24"/>
        </w:rPr>
      </w:pPr>
      <w:r>
        <w:rPr>
          <w:rFonts w:ascii="Times New Roman" w:hAnsi="Times New Roman"/>
          <w:noProof/>
          <w:sz w:val="24"/>
          <w:szCs w:val="24"/>
        </w:rPr>
        <w:t xml:space="preserve">- </w:t>
      </w:r>
      <w:r w:rsidRPr="00834294">
        <w:rPr>
          <w:rFonts w:ascii="Times New Roman" w:hAnsi="Times New Roman"/>
          <w:noProof/>
          <w:sz w:val="24"/>
          <w:szCs w:val="24"/>
        </w:rPr>
        <w:t>Area limitrofa alla località Talamone nel Comune di Orbetello</w:t>
      </w:r>
    </w:p>
    <w:p w:rsidR="000C760D" w:rsidRPr="00834294" w:rsidRDefault="000C760D" w:rsidP="000C760D">
      <w:pPr>
        <w:numPr>
          <w:ilvl w:val="0"/>
          <w:numId w:val="1"/>
        </w:numPr>
        <w:spacing w:after="0" w:line="276" w:lineRule="auto"/>
        <w:ind w:left="425" w:hanging="425"/>
        <w:jc w:val="both"/>
        <w:rPr>
          <w:rFonts w:ascii="Times New Roman" w:hAnsi="Times New Roman"/>
          <w:i/>
          <w:noProof/>
          <w:sz w:val="24"/>
          <w:szCs w:val="24"/>
        </w:rPr>
      </w:pPr>
      <w:r w:rsidRPr="00834294">
        <w:rPr>
          <w:rFonts w:ascii="Times New Roman" w:hAnsi="Times New Roman"/>
          <w:i/>
          <w:noProof/>
          <w:sz w:val="24"/>
          <w:szCs w:val="24"/>
        </w:rPr>
        <w:t>Rivisitazione normativa relativamente alla zonizzazione dell’area protetta per le aree B Riserve Orientate e C Aree di Protezione in rapporto alle attività agricole:</w:t>
      </w:r>
    </w:p>
    <w:p w:rsidR="000C760D" w:rsidRPr="00834294" w:rsidRDefault="000C760D" w:rsidP="000C760D">
      <w:pPr>
        <w:spacing w:after="0"/>
        <w:ind w:left="426"/>
        <w:jc w:val="both"/>
        <w:rPr>
          <w:rFonts w:ascii="Times New Roman" w:hAnsi="Times New Roman"/>
          <w:noProof/>
          <w:sz w:val="24"/>
          <w:szCs w:val="24"/>
        </w:rPr>
      </w:pPr>
      <w:r>
        <w:rPr>
          <w:rFonts w:ascii="Times New Roman" w:hAnsi="Times New Roman"/>
          <w:noProof/>
          <w:sz w:val="24"/>
          <w:szCs w:val="24"/>
        </w:rPr>
        <w:t xml:space="preserve">- </w:t>
      </w:r>
      <w:r w:rsidRPr="00834294">
        <w:rPr>
          <w:rFonts w:ascii="Times New Roman" w:hAnsi="Times New Roman"/>
          <w:noProof/>
          <w:sz w:val="24"/>
          <w:szCs w:val="24"/>
        </w:rPr>
        <w:t>Azienda Agricola Pasubio di Perin Claudio e Mirko ubicata in area C.2.2 “Colture arbustive di Alberese”</w:t>
      </w:r>
    </w:p>
    <w:p w:rsidR="000C760D" w:rsidRPr="00834294" w:rsidRDefault="000C760D" w:rsidP="000C760D">
      <w:pPr>
        <w:spacing w:after="0"/>
        <w:ind w:left="426"/>
        <w:jc w:val="both"/>
        <w:rPr>
          <w:rFonts w:ascii="Times New Roman" w:hAnsi="Times New Roman"/>
          <w:noProof/>
          <w:sz w:val="24"/>
          <w:szCs w:val="24"/>
        </w:rPr>
      </w:pPr>
      <w:r>
        <w:rPr>
          <w:rFonts w:ascii="Times New Roman" w:hAnsi="Times New Roman"/>
          <w:noProof/>
          <w:sz w:val="24"/>
          <w:szCs w:val="24"/>
        </w:rPr>
        <w:t xml:space="preserve">- </w:t>
      </w:r>
      <w:r w:rsidRPr="00834294">
        <w:rPr>
          <w:rFonts w:ascii="Times New Roman" w:hAnsi="Times New Roman"/>
          <w:noProof/>
          <w:sz w:val="24"/>
          <w:szCs w:val="24"/>
        </w:rPr>
        <w:t>Aziende Agricole ubicate in area B.3.3 “Fasce ecotonali di Vallebuia-Caprarecce”</w:t>
      </w:r>
    </w:p>
    <w:p w:rsidR="000C760D" w:rsidRPr="00834294" w:rsidRDefault="000C760D" w:rsidP="000C760D">
      <w:pPr>
        <w:spacing w:after="0"/>
        <w:ind w:left="426"/>
        <w:jc w:val="both"/>
        <w:rPr>
          <w:rFonts w:ascii="Times New Roman" w:hAnsi="Times New Roman"/>
          <w:noProof/>
          <w:sz w:val="24"/>
          <w:szCs w:val="24"/>
        </w:rPr>
      </w:pPr>
      <w:r>
        <w:rPr>
          <w:rFonts w:ascii="Times New Roman" w:hAnsi="Times New Roman"/>
          <w:noProof/>
          <w:sz w:val="24"/>
          <w:szCs w:val="24"/>
        </w:rPr>
        <w:t xml:space="preserve">- </w:t>
      </w:r>
      <w:r w:rsidRPr="00834294">
        <w:rPr>
          <w:rFonts w:ascii="Times New Roman" w:hAnsi="Times New Roman"/>
          <w:noProof/>
          <w:sz w:val="24"/>
          <w:szCs w:val="24"/>
        </w:rPr>
        <w:t>Azienda Agricola Serra Pietro ubicata in area C.2.4 “Piana della Bonifica di Talamone”</w:t>
      </w:r>
    </w:p>
    <w:p w:rsidR="000C760D" w:rsidRPr="00834294" w:rsidRDefault="000C760D" w:rsidP="000C760D">
      <w:pPr>
        <w:numPr>
          <w:ilvl w:val="0"/>
          <w:numId w:val="1"/>
        </w:numPr>
        <w:spacing w:before="240" w:after="0" w:line="276" w:lineRule="auto"/>
        <w:ind w:left="426" w:hanging="426"/>
        <w:jc w:val="both"/>
        <w:rPr>
          <w:rFonts w:ascii="Times New Roman" w:hAnsi="Times New Roman"/>
          <w:noProof/>
          <w:sz w:val="24"/>
          <w:szCs w:val="24"/>
        </w:rPr>
      </w:pPr>
      <w:r w:rsidRPr="00834294">
        <w:rPr>
          <w:rFonts w:ascii="Times New Roman" w:hAnsi="Times New Roman"/>
          <w:i/>
          <w:noProof/>
          <w:sz w:val="24"/>
          <w:szCs w:val="24"/>
        </w:rPr>
        <w:t>Modifica ed integrazione dell’art. 7 delle N.T.A. del Piano per il Parco relativamente ai seguenti argomenti</w:t>
      </w:r>
      <w:r w:rsidRPr="00834294">
        <w:rPr>
          <w:rFonts w:ascii="Times New Roman" w:hAnsi="Times New Roman"/>
          <w:noProof/>
          <w:sz w:val="24"/>
          <w:szCs w:val="24"/>
        </w:rPr>
        <w:t>:</w:t>
      </w:r>
    </w:p>
    <w:p w:rsidR="000C760D" w:rsidRPr="00834294" w:rsidRDefault="000C760D" w:rsidP="000C760D">
      <w:pPr>
        <w:spacing w:after="0"/>
        <w:ind w:left="426"/>
        <w:jc w:val="both"/>
        <w:rPr>
          <w:rFonts w:ascii="Times New Roman" w:hAnsi="Times New Roman"/>
          <w:noProof/>
          <w:sz w:val="24"/>
          <w:szCs w:val="24"/>
        </w:rPr>
      </w:pPr>
      <w:r>
        <w:rPr>
          <w:rFonts w:ascii="Times New Roman" w:hAnsi="Times New Roman"/>
          <w:noProof/>
          <w:sz w:val="24"/>
          <w:szCs w:val="24"/>
        </w:rPr>
        <w:t xml:space="preserve">- </w:t>
      </w:r>
      <w:r w:rsidRPr="00834294">
        <w:rPr>
          <w:rFonts w:ascii="Times New Roman" w:hAnsi="Times New Roman"/>
          <w:noProof/>
          <w:sz w:val="24"/>
          <w:szCs w:val="24"/>
        </w:rPr>
        <w:t>Serre</w:t>
      </w:r>
    </w:p>
    <w:p w:rsidR="000C760D" w:rsidRPr="00834294" w:rsidRDefault="000C760D" w:rsidP="000C760D">
      <w:pPr>
        <w:spacing w:after="0"/>
        <w:ind w:left="426"/>
        <w:jc w:val="both"/>
        <w:rPr>
          <w:rFonts w:ascii="Times New Roman" w:hAnsi="Times New Roman"/>
          <w:noProof/>
          <w:sz w:val="24"/>
          <w:szCs w:val="24"/>
        </w:rPr>
      </w:pPr>
      <w:r>
        <w:rPr>
          <w:rFonts w:ascii="Times New Roman" w:hAnsi="Times New Roman"/>
          <w:noProof/>
          <w:sz w:val="24"/>
          <w:szCs w:val="24"/>
        </w:rPr>
        <w:t xml:space="preserve">- </w:t>
      </w:r>
      <w:r w:rsidRPr="00834294">
        <w:rPr>
          <w:rFonts w:ascii="Times New Roman" w:hAnsi="Times New Roman"/>
          <w:noProof/>
          <w:sz w:val="24"/>
          <w:szCs w:val="24"/>
        </w:rPr>
        <w:t>Tunnel (per rotoballe)</w:t>
      </w:r>
    </w:p>
    <w:p w:rsidR="000C760D" w:rsidRPr="00834294" w:rsidRDefault="000C760D" w:rsidP="000C760D">
      <w:pPr>
        <w:spacing w:after="0"/>
        <w:ind w:left="426"/>
        <w:jc w:val="both"/>
        <w:rPr>
          <w:rFonts w:ascii="Times New Roman" w:hAnsi="Times New Roman"/>
          <w:noProof/>
          <w:sz w:val="24"/>
          <w:szCs w:val="24"/>
        </w:rPr>
      </w:pPr>
      <w:r>
        <w:rPr>
          <w:rFonts w:ascii="Times New Roman" w:hAnsi="Times New Roman"/>
          <w:noProof/>
          <w:sz w:val="24"/>
          <w:szCs w:val="24"/>
        </w:rPr>
        <w:t xml:space="preserve">- </w:t>
      </w:r>
      <w:r w:rsidRPr="00834294">
        <w:rPr>
          <w:rFonts w:ascii="Times New Roman" w:hAnsi="Times New Roman"/>
          <w:noProof/>
          <w:sz w:val="24"/>
          <w:szCs w:val="24"/>
        </w:rPr>
        <w:t>Tunnel (di piccole dimensioni per colture ortive)</w:t>
      </w:r>
    </w:p>
    <w:p w:rsidR="000C760D" w:rsidRPr="00834294" w:rsidRDefault="000C760D" w:rsidP="000C760D">
      <w:pPr>
        <w:spacing w:after="0"/>
        <w:ind w:left="426"/>
        <w:jc w:val="both"/>
        <w:rPr>
          <w:rFonts w:ascii="Times New Roman" w:hAnsi="Times New Roman"/>
          <w:noProof/>
          <w:sz w:val="24"/>
          <w:szCs w:val="24"/>
        </w:rPr>
      </w:pPr>
      <w:r>
        <w:rPr>
          <w:rFonts w:ascii="Times New Roman" w:hAnsi="Times New Roman"/>
          <w:noProof/>
          <w:sz w:val="24"/>
          <w:szCs w:val="24"/>
        </w:rPr>
        <w:t xml:space="preserve">- </w:t>
      </w:r>
      <w:r w:rsidRPr="00834294">
        <w:rPr>
          <w:rFonts w:ascii="Times New Roman" w:hAnsi="Times New Roman"/>
          <w:noProof/>
          <w:sz w:val="24"/>
          <w:szCs w:val="24"/>
        </w:rPr>
        <w:t>Utilizzo di prefabbricati per annessi agricoli</w:t>
      </w:r>
    </w:p>
    <w:p w:rsidR="000C760D" w:rsidRPr="00834294" w:rsidRDefault="000C760D" w:rsidP="000C760D">
      <w:pPr>
        <w:spacing w:after="0"/>
        <w:ind w:left="426"/>
        <w:jc w:val="both"/>
        <w:rPr>
          <w:rFonts w:ascii="Times New Roman" w:hAnsi="Times New Roman"/>
          <w:noProof/>
          <w:sz w:val="24"/>
          <w:szCs w:val="24"/>
        </w:rPr>
      </w:pPr>
      <w:r>
        <w:rPr>
          <w:rFonts w:ascii="Times New Roman" w:hAnsi="Times New Roman"/>
          <w:noProof/>
          <w:sz w:val="24"/>
          <w:szCs w:val="24"/>
        </w:rPr>
        <w:t xml:space="preserve">- </w:t>
      </w:r>
      <w:r w:rsidRPr="00834294">
        <w:rPr>
          <w:rFonts w:ascii="Times New Roman" w:hAnsi="Times New Roman"/>
          <w:noProof/>
          <w:sz w:val="24"/>
          <w:szCs w:val="24"/>
        </w:rPr>
        <w:t>Annessi per animali da cortile</w:t>
      </w:r>
    </w:p>
    <w:p w:rsidR="000C760D" w:rsidRPr="00834294" w:rsidRDefault="000C760D" w:rsidP="000C760D">
      <w:pPr>
        <w:spacing w:after="120"/>
        <w:ind w:left="425"/>
        <w:jc w:val="both"/>
        <w:rPr>
          <w:rFonts w:ascii="Times New Roman" w:hAnsi="Times New Roman"/>
          <w:noProof/>
          <w:sz w:val="24"/>
          <w:szCs w:val="24"/>
        </w:rPr>
      </w:pPr>
      <w:r>
        <w:rPr>
          <w:rFonts w:ascii="Times New Roman" w:hAnsi="Times New Roman"/>
          <w:noProof/>
          <w:sz w:val="24"/>
          <w:szCs w:val="24"/>
        </w:rPr>
        <w:t xml:space="preserve">- </w:t>
      </w:r>
      <w:r w:rsidRPr="00834294">
        <w:rPr>
          <w:rFonts w:ascii="Times New Roman" w:hAnsi="Times New Roman"/>
          <w:noProof/>
          <w:sz w:val="24"/>
          <w:szCs w:val="24"/>
        </w:rPr>
        <w:t>Abitazioni rurali nuove e obbligo di riutilizzo di volumetrie destinate ad agriturismo</w:t>
      </w:r>
    </w:p>
    <w:p w:rsidR="000C760D" w:rsidRPr="00834294" w:rsidRDefault="000C760D" w:rsidP="000C760D">
      <w:pPr>
        <w:numPr>
          <w:ilvl w:val="0"/>
          <w:numId w:val="1"/>
        </w:numPr>
        <w:spacing w:after="0" w:line="276" w:lineRule="auto"/>
        <w:ind w:left="425" w:hanging="426"/>
        <w:jc w:val="both"/>
        <w:rPr>
          <w:rFonts w:ascii="Times New Roman" w:hAnsi="Times New Roman"/>
          <w:noProof/>
          <w:sz w:val="24"/>
          <w:szCs w:val="24"/>
        </w:rPr>
      </w:pPr>
      <w:r w:rsidRPr="00834294">
        <w:rPr>
          <w:rFonts w:ascii="Times New Roman" w:hAnsi="Times New Roman"/>
          <w:i/>
          <w:noProof/>
          <w:sz w:val="24"/>
          <w:szCs w:val="24"/>
        </w:rPr>
        <w:t>Biopiscine</w:t>
      </w:r>
      <w:r w:rsidRPr="00834294">
        <w:rPr>
          <w:rFonts w:ascii="Times New Roman" w:hAnsi="Times New Roman"/>
          <w:noProof/>
          <w:sz w:val="24"/>
          <w:szCs w:val="24"/>
        </w:rPr>
        <w:t xml:space="preserve"> - </w:t>
      </w:r>
      <w:r w:rsidRPr="00834294">
        <w:rPr>
          <w:rFonts w:ascii="Times New Roman" w:hAnsi="Times New Roman"/>
          <w:i/>
          <w:noProof/>
          <w:sz w:val="24"/>
          <w:szCs w:val="24"/>
        </w:rPr>
        <w:t>valutazione di duplice problematica afferente la realizzazione in area protetta</w:t>
      </w:r>
      <w:r w:rsidRPr="00834294">
        <w:rPr>
          <w:rFonts w:ascii="Times New Roman" w:hAnsi="Times New Roman"/>
          <w:noProof/>
          <w:sz w:val="24"/>
          <w:szCs w:val="24"/>
        </w:rPr>
        <w:t>:</w:t>
      </w:r>
    </w:p>
    <w:p w:rsidR="000C760D" w:rsidRPr="00834294" w:rsidRDefault="000C760D" w:rsidP="000C760D">
      <w:pPr>
        <w:spacing w:after="0"/>
        <w:ind w:left="426"/>
        <w:jc w:val="both"/>
        <w:rPr>
          <w:rFonts w:ascii="Times New Roman" w:hAnsi="Times New Roman"/>
          <w:noProof/>
          <w:sz w:val="24"/>
          <w:szCs w:val="24"/>
        </w:rPr>
      </w:pPr>
      <w:r>
        <w:rPr>
          <w:rFonts w:ascii="Times New Roman" w:hAnsi="Times New Roman"/>
          <w:noProof/>
          <w:sz w:val="24"/>
          <w:szCs w:val="24"/>
        </w:rPr>
        <w:t>- T</w:t>
      </w:r>
      <w:r w:rsidRPr="00834294">
        <w:rPr>
          <w:rFonts w:ascii="Times New Roman" w:hAnsi="Times New Roman"/>
          <w:noProof/>
          <w:sz w:val="24"/>
          <w:szCs w:val="24"/>
        </w:rPr>
        <w:t>ecnica: difficile sostenibilità per condizioni climatiche</w:t>
      </w:r>
    </w:p>
    <w:p w:rsidR="000C760D" w:rsidRPr="00834294" w:rsidRDefault="000C760D" w:rsidP="000C760D">
      <w:pPr>
        <w:spacing w:after="0"/>
        <w:ind w:left="426"/>
        <w:jc w:val="both"/>
        <w:rPr>
          <w:rFonts w:ascii="Times New Roman" w:hAnsi="Times New Roman"/>
          <w:noProof/>
          <w:sz w:val="24"/>
          <w:szCs w:val="24"/>
        </w:rPr>
      </w:pPr>
      <w:r>
        <w:rPr>
          <w:rFonts w:ascii="Times New Roman" w:hAnsi="Times New Roman"/>
          <w:noProof/>
          <w:sz w:val="24"/>
          <w:szCs w:val="24"/>
        </w:rPr>
        <w:t xml:space="preserve">- </w:t>
      </w:r>
      <w:r w:rsidRPr="00834294">
        <w:rPr>
          <w:rFonts w:ascii="Times New Roman" w:hAnsi="Times New Roman"/>
          <w:noProof/>
          <w:sz w:val="24"/>
          <w:szCs w:val="24"/>
        </w:rPr>
        <w:t>Normativa: da definire accordo con ASL competente per territorio</w:t>
      </w:r>
    </w:p>
    <w:p w:rsidR="000C760D" w:rsidRPr="00834294" w:rsidRDefault="000C760D" w:rsidP="000C760D">
      <w:pPr>
        <w:numPr>
          <w:ilvl w:val="0"/>
          <w:numId w:val="1"/>
        </w:numPr>
        <w:spacing w:before="120" w:after="0" w:line="276" w:lineRule="auto"/>
        <w:ind w:left="426" w:hanging="426"/>
        <w:jc w:val="both"/>
        <w:rPr>
          <w:rFonts w:ascii="Times New Roman" w:hAnsi="Times New Roman"/>
          <w:i/>
          <w:noProof/>
          <w:sz w:val="24"/>
          <w:szCs w:val="24"/>
        </w:rPr>
      </w:pPr>
      <w:r w:rsidRPr="00834294">
        <w:rPr>
          <w:rFonts w:ascii="Times New Roman" w:hAnsi="Times New Roman"/>
          <w:i/>
          <w:noProof/>
          <w:sz w:val="24"/>
          <w:szCs w:val="24"/>
        </w:rPr>
        <w:t>Rivalutazione delle previsioni riguardanti due Aziende ubicate in località Collecchio nel Comune di Magliano in Toscana e San Mamiliano nel Comune di Grosseto.</w:t>
      </w:r>
    </w:p>
    <w:p w:rsidR="000C760D" w:rsidRDefault="000C760D"/>
    <w:sectPr w:rsidR="000C760D" w:rsidSect="00880C62">
      <w:headerReference w:type="default" r:id="rId8"/>
      <w:footerReference w:type="default" r:id="rId9"/>
      <w:pgSz w:w="11906" w:h="16838" w:code="9"/>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C62" w:rsidRDefault="00880C62" w:rsidP="00880C62">
      <w:pPr>
        <w:spacing w:after="0" w:line="240" w:lineRule="auto"/>
      </w:pPr>
      <w:r>
        <w:separator/>
      </w:r>
    </w:p>
  </w:endnote>
  <w:endnote w:type="continuationSeparator" w:id="0">
    <w:p w:rsidR="00880C62" w:rsidRDefault="00880C62" w:rsidP="0088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eastAsiaTheme="majorEastAsia" w:hAnsi="Times New Roman" w:cs="Times New Roman"/>
        <w:b/>
        <w:i/>
      </w:rPr>
      <w:id w:val="904729183"/>
      <w:docPartObj>
        <w:docPartGallery w:val="Page Numbers (Bottom of Page)"/>
        <w:docPartUnique/>
      </w:docPartObj>
    </w:sdtPr>
    <w:sdtContent>
      <w:p w:rsidR="00A1757C" w:rsidRPr="00A1757C" w:rsidRDefault="00A1757C">
        <w:pPr>
          <w:pStyle w:val="Pidipagina"/>
          <w:jc w:val="center"/>
          <w:rPr>
            <w:rFonts w:ascii="Times New Roman" w:eastAsiaTheme="majorEastAsia" w:hAnsi="Times New Roman" w:cs="Times New Roman"/>
            <w:b/>
            <w:i/>
          </w:rPr>
        </w:pPr>
        <w:r w:rsidRPr="00A1757C">
          <w:rPr>
            <w:rFonts w:ascii="Times New Roman" w:eastAsiaTheme="majorEastAsia" w:hAnsi="Times New Roman" w:cs="Times New Roman"/>
            <w:b/>
            <w:i/>
          </w:rPr>
          <w:t xml:space="preserve">~ </w:t>
        </w:r>
        <w:r w:rsidRPr="00A1757C">
          <w:rPr>
            <w:rFonts w:ascii="Times New Roman" w:eastAsiaTheme="minorEastAsia" w:hAnsi="Times New Roman" w:cs="Times New Roman"/>
            <w:b/>
            <w:i/>
          </w:rPr>
          <w:fldChar w:fldCharType="begin"/>
        </w:r>
        <w:r w:rsidRPr="00A1757C">
          <w:rPr>
            <w:rFonts w:ascii="Times New Roman" w:hAnsi="Times New Roman" w:cs="Times New Roman"/>
            <w:b/>
            <w:i/>
          </w:rPr>
          <w:instrText>PAGE    \* MERGEFORMAT</w:instrText>
        </w:r>
        <w:r w:rsidRPr="00A1757C">
          <w:rPr>
            <w:rFonts w:ascii="Times New Roman" w:eastAsiaTheme="minorEastAsia" w:hAnsi="Times New Roman" w:cs="Times New Roman"/>
            <w:b/>
            <w:i/>
          </w:rPr>
          <w:fldChar w:fldCharType="separate"/>
        </w:r>
        <w:r w:rsidRPr="00A1757C">
          <w:rPr>
            <w:rFonts w:ascii="Times New Roman" w:eastAsiaTheme="majorEastAsia" w:hAnsi="Times New Roman" w:cs="Times New Roman"/>
            <w:b/>
            <w:i/>
            <w:noProof/>
          </w:rPr>
          <w:t>11</w:t>
        </w:r>
        <w:r w:rsidRPr="00A1757C">
          <w:rPr>
            <w:rFonts w:ascii="Times New Roman" w:eastAsiaTheme="majorEastAsia" w:hAnsi="Times New Roman" w:cs="Times New Roman"/>
            <w:b/>
            <w:i/>
          </w:rPr>
          <w:fldChar w:fldCharType="end"/>
        </w:r>
        <w:r w:rsidRPr="00A1757C">
          <w:rPr>
            <w:rFonts w:ascii="Times New Roman" w:eastAsiaTheme="majorEastAsia" w:hAnsi="Times New Roman" w:cs="Times New Roman"/>
            <w:b/>
            <w:i/>
          </w:rPr>
          <w:t xml:space="preserve"> ~</w:t>
        </w:r>
      </w:p>
    </w:sdtContent>
  </w:sdt>
  <w:p w:rsidR="00A1757C" w:rsidRDefault="00A1757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C62" w:rsidRDefault="00880C62" w:rsidP="00880C62">
      <w:pPr>
        <w:spacing w:after="0" w:line="240" w:lineRule="auto"/>
      </w:pPr>
      <w:r>
        <w:separator/>
      </w:r>
    </w:p>
  </w:footnote>
  <w:footnote w:type="continuationSeparator" w:id="0">
    <w:p w:rsidR="00880C62" w:rsidRDefault="00880C62" w:rsidP="00880C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C62" w:rsidRDefault="00880C62">
    <w:pPr>
      <w:pStyle w:val="Intestazione"/>
    </w:pPr>
    <w:r w:rsidRPr="00C93F76">
      <w:rPr>
        <w:rFonts w:ascii="Times New Roman" w:hAnsi="Times New Roman"/>
        <w:noProof/>
        <w:lang w:eastAsia="it-IT"/>
      </w:rPr>
      <w:drawing>
        <wp:anchor distT="0" distB="0" distL="114300" distR="114300" simplePos="0" relativeHeight="251659264" behindDoc="1" locked="0" layoutInCell="1" allowOverlap="1" wp14:anchorId="05C4EB8D" wp14:editId="6E8D2E61">
          <wp:simplePos x="0" y="0"/>
          <wp:positionH relativeFrom="column">
            <wp:posOffset>-299085</wp:posOffset>
          </wp:positionH>
          <wp:positionV relativeFrom="paragraph">
            <wp:posOffset>-296434</wp:posOffset>
          </wp:positionV>
          <wp:extent cx="2059305" cy="890270"/>
          <wp:effectExtent l="0" t="0" r="0" b="5080"/>
          <wp:wrapThrough wrapText="bothSides">
            <wp:wrapPolygon edited="0">
              <wp:start x="0" y="0"/>
              <wp:lineTo x="0" y="21261"/>
              <wp:lineTo x="21380" y="21261"/>
              <wp:lineTo x="21380" y="0"/>
              <wp:lineTo x="0" y="0"/>
            </wp:wrapPolygon>
          </wp:wrapThrough>
          <wp:docPr id="15" name="Immagine 1" descr="logo-ente-p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ente-par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305" cy="890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CBE"/>
    <w:multiLevelType w:val="hybridMultilevel"/>
    <w:tmpl w:val="8856BD68"/>
    <w:lvl w:ilvl="0" w:tplc="B0AE9E3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C62"/>
    <w:rsid w:val="000C760D"/>
    <w:rsid w:val="00810136"/>
    <w:rsid w:val="00880C62"/>
    <w:rsid w:val="00A175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415FF6-5544-4496-B5F7-C11C8BF7D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80C6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880C6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80C62"/>
  </w:style>
  <w:style w:type="paragraph" w:styleId="Pidipagina">
    <w:name w:val="footer"/>
    <w:basedOn w:val="Normale"/>
    <w:link w:val="PidipaginaCarattere"/>
    <w:uiPriority w:val="99"/>
    <w:unhideWhenUsed/>
    <w:rsid w:val="00880C6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0C62"/>
  </w:style>
  <w:style w:type="table" w:styleId="Grigliatabella">
    <w:name w:val="Table Grid"/>
    <w:basedOn w:val="Tabellanormale"/>
    <w:uiPriority w:val="59"/>
    <w:rsid w:val="000C760D"/>
    <w:pPr>
      <w:spacing w:after="0" w:line="240" w:lineRule="auto"/>
    </w:pPr>
    <w:rPr>
      <w:rFonts w:ascii="Constantia" w:eastAsia="Times New Roman" w:hAnsi="Constantia"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gliatabella14">
    <w:name w:val="Griglia tabella14"/>
    <w:basedOn w:val="Tabellanormale"/>
    <w:next w:val="Grigliatabella"/>
    <w:uiPriority w:val="39"/>
    <w:rsid w:val="000C760D"/>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ECF0F-11DD-4167-B4AF-C19E6866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2948</Words>
  <Characters>16805</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Giunta</dc:creator>
  <cp:keywords/>
  <dc:description/>
  <cp:lastModifiedBy>Enrico Giunta</cp:lastModifiedBy>
  <cp:revision>3</cp:revision>
  <dcterms:created xsi:type="dcterms:W3CDTF">2019-11-15T11:39:00Z</dcterms:created>
  <dcterms:modified xsi:type="dcterms:W3CDTF">2019-11-15T11:51:00Z</dcterms:modified>
</cp:coreProperties>
</file>