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C27" w:rsidRPr="00695C27" w:rsidRDefault="00695C27" w:rsidP="00695C27">
      <w:pPr>
        <w:jc w:val="center"/>
        <w:rPr>
          <w:lang w:val="it-IT"/>
        </w:rPr>
      </w:pPr>
      <w:r w:rsidRPr="00695C27">
        <w:rPr>
          <w:lang w:val="it-IT"/>
        </w:rPr>
        <w:t xml:space="preserve">ACCORDO DI COLLABORAZIONE SCIENTIFICA TRA REGIONE TOSCANA </w:t>
      </w:r>
    </w:p>
    <w:p w:rsidR="00695C27" w:rsidRPr="00695C27" w:rsidRDefault="00695C27" w:rsidP="00695C27">
      <w:pPr>
        <w:jc w:val="center"/>
        <w:rPr>
          <w:lang w:val="it-IT"/>
        </w:rPr>
      </w:pPr>
      <w:r w:rsidRPr="00695C27">
        <w:rPr>
          <w:lang w:val="it-IT"/>
        </w:rPr>
        <w:t>E</w:t>
      </w:r>
    </w:p>
    <w:p w:rsidR="00695C27" w:rsidRPr="00695C27" w:rsidRDefault="00695C27" w:rsidP="00695C27">
      <w:pPr>
        <w:jc w:val="center"/>
        <w:rPr>
          <w:lang w:val="it-IT"/>
        </w:rPr>
      </w:pPr>
      <w:r w:rsidRPr="00695C27">
        <w:rPr>
          <w:lang w:val="it-IT"/>
        </w:rPr>
        <w:t xml:space="preserve">DIPARTIMENTO DI INGEGNERIA CIVILE E AMBIENTALE </w:t>
      </w:r>
    </w:p>
    <w:p w:rsidR="00695C27" w:rsidRPr="00695C27" w:rsidRDefault="00695C27" w:rsidP="00695C27">
      <w:pPr>
        <w:jc w:val="center"/>
        <w:rPr>
          <w:lang w:val="it-IT"/>
        </w:rPr>
      </w:pPr>
      <w:r w:rsidRPr="00695C27">
        <w:rPr>
          <w:lang w:val="it-IT"/>
        </w:rPr>
        <w:t xml:space="preserve">DELL’UNIVERSITA’ DEGLI STUDI DI FIRENZE </w:t>
      </w:r>
    </w:p>
    <w:p w:rsidR="00695C27" w:rsidRPr="00695C27" w:rsidRDefault="00695C27" w:rsidP="00695C27">
      <w:pPr>
        <w:jc w:val="center"/>
        <w:rPr>
          <w:lang w:val="it-IT"/>
        </w:rPr>
      </w:pPr>
      <w:r w:rsidRPr="00695C27">
        <w:rPr>
          <w:lang w:val="it-IT"/>
        </w:rPr>
        <w:t>PER</w:t>
      </w:r>
    </w:p>
    <w:p w:rsidR="00695C27" w:rsidRPr="00695C27" w:rsidRDefault="00695C27" w:rsidP="00695C27">
      <w:pPr>
        <w:jc w:val="center"/>
        <w:rPr>
          <w:b/>
          <w:i/>
          <w:lang w:val="it-IT"/>
        </w:rPr>
      </w:pPr>
      <w:r w:rsidRPr="00695C27">
        <w:rPr>
          <w:b/>
          <w:i/>
          <w:lang w:val="it-IT"/>
        </w:rPr>
        <w:t xml:space="preserve">ATTIVITA’ DI RICERCA PER LA MITIGAZIONE DEL RISCHIO </w:t>
      </w:r>
    </w:p>
    <w:p w:rsidR="00695C27" w:rsidRPr="00695C27" w:rsidRDefault="00695C27" w:rsidP="00695C27">
      <w:pPr>
        <w:jc w:val="center"/>
        <w:rPr>
          <w:b/>
          <w:i/>
          <w:lang w:val="it-IT"/>
        </w:rPr>
      </w:pPr>
      <w:r w:rsidRPr="00695C27">
        <w:rPr>
          <w:b/>
          <w:i/>
          <w:lang w:val="it-IT"/>
        </w:rPr>
        <w:t>IDRAULICO NELLA REGIONE TOSCANA</w:t>
      </w:r>
    </w:p>
    <w:p w:rsidR="00695C27" w:rsidRPr="00695C27" w:rsidRDefault="00695C27" w:rsidP="00695C27">
      <w:pPr>
        <w:spacing w:before="600"/>
        <w:jc w:val="center"/>
        <w:rPr>
          <w:b/>
          <w:sz w:val="32"/>
          <w:szCs w:val="32"/>
          <w:lang w:val="it-IT"/>
        </w:rPr>
      </w:pPr>
      <w:proofErr w:type="gramStart"/>
      <w:r w:rsidRPr="00695C27">
        <w:rPr>
          <w:b/>
          <w:sz w:val="32"/>
          <w:szCs w:val="32"/>
          <w:lang w:val="it-IT"/>
        </w:rPr>
        <w:t>Attività ”</w:t>
      </w:r>
      <w:r>
        <w:rPr>
          <w:b/>
          <w:sz w:val="32"/>
          <w:szCs w:val="32"/>
          <w:lang w:val="it-IT"/>
        </w:rPr>
        <w:t>D</w:t>
      </w:r>
      <w:proofErr w:type="gramEnd"/>
      <w:r w:rsidRPr="00695C27">
        <w:rPr>
          <w:b/>
          <w:sz w:val="32"/>
          <w:szCs w:val="32"/>
          <w:lang w:val="it-IT"/>
        </w:rPr>
        <w:t>”</w:t>
      </w:r>
    </w:p>
    <w:p w:rsidR="00695C27" w:rsidRPr="00695C27" w:rsidRDefault="00695C27" w:rsidP="00695C27">
      <w:pPr>
        <w:jc w:val="center"/>
        <w:rPr>
          <w:b/>
          <w:sz w:val="32"/>
          <w:szCs w:val="32"/>
          <w:lang w:val="it-IT"/>
        </w:rPr>
      </w:pPr>
      <w:r w:rsidRPr="00695C27">
        <w:rPr>
          <w:b/>
          <w:sz w:val="32"/>
          <w:szCs w:val="32"/>
          <w:lang w:val="it-IT"/>
        </w:rPr>
        <w:t>Relazione finale</w:t>
      </w:r>
    </w:p>
    <w:p w:rsidR="00695C27" w:rsidRPr="00695C27" w:rsidRDefault="00695C27" w:rsidP="00695C27">
      <w:pPr>
        <w:spacing w:before="480"/>
        <w:jc w:val="center"/>
        <w:rPr>
          <w:b/>
          <w:sz w:val="28"/>
          <w:szCs w:val="28"/>
          <w:lang w:val="it-IT"/>
        </w:rPr>
      </w:pPr>
      <w:r>
        <w:rPr>
          <w:b/>
          <w:sz w:val="28"/>
          <w:szCs w:val="28"/>
          <w:lang w:val="it-IT"/>
        </w:rPr>
        <w:t>Misure e Rilievi nei corsi d’acqua</w:t>
      </w:r>
    </w:p>
    <w:p w:rsidR="00695C27" w:rsidRDefault="00695C27" w:rsidP="00695C27">
      <w:pPr>
        <w:jc w:val="center"/>
        <w:rPr>
          <w:b/>
          <w:sz w:val="44"/>
          <w:szCs w:val="44"/>
          <w:lang w:val="it-IT"/>
        </w:rPr>
      </w:pPr>
      <w:r>
        <w:rPr>
          <w:b/>
          <w:sz w:val="44"/>
          <w:szCs w:val="44"/>
          <w:lang w:val="it-IT"/>
        </w:rPr>
        <w:t>D1</w:t>
      </w:r>
      <w:r w:rsidRPr="00695C27">
        <w:rPr>
          <w:b/>
          <w:sz w:val="44"/>
          <w:szCs w:val="44"/>
          <w:lang w:val="it-IT"/>
        </w:rPr>
        <w:t xml:space="preserve">-  </w:t>
      </w:r>
      <w:r>
        <w:rPr>
          <w:b/>
          <w:sz w:val="44"/>
          <w:szCs w:val="44"/>
          <w:lang w:val="it-IT"/>
        </w:rPr>
        <w:t>Banca dati rilievi sedimentologici</w:t>
      </w:r>
    </w:p>
    <w:p w:rsidR="008545B4" w:rsidRDefault="008545B4" w:rsidP="00695C27">
      <w:pPr>
        <w:jc w:val="center"/>
        <w:rPr>
          <w:b/>
          <w:sz w:val="44"/>
          <w:szCs w:val="44"/>
          <w:lang w:val="it-IT"/>
        </w:rPr>
      </w:pPr>
    </w:p>
    <w:p w:rsidR="008545B4" w:rsidRPr="00695C27" w:rsidRDefault="008545B4" w:rsidP="00695C27">
      <w:pPr>
        <w:jc w:val="center"/>
        <w:rPr>
          <w:b/>
          <w:sz w:val="44"/>
          <w:szCs w:val="44"/>
          <w:lang w:val="it-IT"/>
        </w:rPr>
      </w:pPr>
    </w:p>
    <w:p w:rsidR="008545B4" w:rsidRPr="008545B4" w:rsidRDefault="008545B4" w:rsidP="008545B4">
      <w:pPr>
        <w:jc w:val="center"/>
        <w:rPr>
          <w:rFonts w:cs="Arial"/>
          <w:i/>
          <w:sz w:val="28"/>
          <w:szCs w:val="28"/>
          <w:lang w:val="it-IT"/>
        </w:rPr>
      </w:pPr>
      <w:r w:rsidRPr="008545B4">
        <w:rPr>
          <w:rFonts w:cs="Arial"/>
          <w:i/>
          <w:sz w:val="28"/>
          <w:szCs w:val="28"/>
          <w:lang w:val="it-IT"/>
        </w:rPr>
        <w:t>Gruppo di Lavoro:</w:t>
      </w:r>
    </w:p>
    <w:p w:rsidR="008545B4" w:rsidRPr="008545B4" w:rsidRDefault="008545B4" w:rsidP="003B5B94">
      <w:pPr>
        <w:spacing w:line="240" w:lineRule="auto"/>
        <w:jc w:val="center"/>
        <w:rPr>
          <w:rFonts w:cs="Arial"/>
          <w:sz w:val="28"/>
          <w:szCs w:val="28"/>
          <w:lang w:val="it-IT"/>
        </w:rPr>
      </w:pPr>
      <w:r w:rsidRPr="008545B4">
        <w:rPr>
          <w:rFonts w:cs="Arial"/>
          <w:sz w:val="28"/>
          <w:szCs w:val="28"/>
          <w:lang w:val="it-IT"/>
        </w:rPr>
        <w:t xml:space="preserve">Enio Paris (UNIFI), Simona </w:t>
      </w:r>
      <w:proofErr w:type="spellStart"/>
      <w:r w:rsidRPr="008545B4">
        <w:rPr>
          <w:rFonts w:cs="Arial"/>
          <w:sz w:val="28"/>
          <w:szCs w:val="28"/>
          <w:lang w:val="it-IT"/>
        </w:rPr>
        <w:t>Francalanci</w:t>
      </w:r>
      <w:proofErr w:type="spellEnd"/>
      <w:r w:rsidRPr="008545B4">
        <w:rPr>
          <w:rFonts w:cs="Arial"/>
          <w:sz w:val="28"/>
          <w:szCs w:val="28"/>
          <w:lang w:val="it-IT"/>
        </w:rPr>
        <w:t xml:space="preserve"> (Referente CERAFRI), Luca Solari (Referente UNIFI), Lorenzo </w:t>
      </w:r>
      <w:proofErr w:type="spellStart"/>
      <w:r w:rsidRPr="008545B4">
        <w:rPr>
          <w:rFonts w:cs="Arial"/>
          <w:sz w:val="28"/>
          <w:szCs w:val="28"/>
          <w:lang w:val="it-IT"/>
        </w:rPr>
        <w:t>Minatti</w:t>
      </w:r>
      <w:proofErr w:type="spellEnd"/>
      <w:r w:rsidRPr="008545B4">
        <w:rPr>
          <w:rFonts w:cs="Arial"/>
          <w:sz w:val="28"/>
          <w:szCs w:val="28"/>
          <w:lang w:val="it-IT"/>
        </w:rPr>
        <w:t xml:space="preserve"> (CERAFRI), Andrea Corridori (esterno), Vieri Gonnelli (UNIFI), Stefano </w:t>
      </w:r>
      <w:proofErr w:type="spellStart"/>
      <w:r w:rsidRPr="008545B4">
        <w:rPr>
          <w:rFonts w:cs="Arial"/>
          <w:sz w:val="28"/>
          <w:szCs w:val="28"/>
          <w:lang w:val="it-IT"/>
        </w:rPr>
        <w:t>Caiani</w:t>
      </w:r>
      <w:proofErr w:type="spellEnd"/>
      <w:r w:rsidRPr="008545B4">
        <w:rPr>
          <w:rFonts w:cs="Arial"/>
          <w:sz w:val="28"/>
          <w:szCs w:val="28"/>
          <w:lang w:val="it-IT"/>
        </w:rPr>
        <w:t xml:space="preserve"> (UNIFI), Lorenzo Parigi (UNIFI), Lorenzo Sicoli (UNIFI), Laura Boschi (UNIFI), Pina Nicoletta De Cicco (UNIFI), Fabrizio Vannacci (esterno), Sofia Morandi (RT), Beatrice </w:t>
      </w:r>
      <w:proofErr w:type="spellStart"/>
      <w:r w:rsidRPr="008545B4">
        <w:rPr>
          <w:rFonts w:cs="Arial"/>
          <w:sz w:val="28"/>
          <w:szCs w:val="28"/>
          <w:lang w:val="it-IT"/>
        </w:rPr>
        <w:t>Mengoni</w:t>
      </w:r>
      <w:proofErr w:type="spellEnd"/>
      <w:r w:rsidRPr="008545B4">
        <w:rPr>
          <w:rFonts w:cs="Arial"/>
          <w:sz w:val="28"/>
          <w:szCs w:val="28"/>
          <w:lang w:val="it-IT"/>
        </w:rPr>
        <w:t xml:space="preserve"> (RT)</w:t>
      </w:r>
    </w:p>
    <w:p w:rsidR="00695C27" w:rsidRDefault="00695C27">
      <w:pPr>
        <w:rPr>
          <w:lang w:val="it-IT"/>
        </w:rPr>
      </w:pPr>
    </w:p>
    <w:p w:rsidR="00695C27" w:rsidRDefault="00695C27">
      <w:pPr>
        <w:rPr>
          <w:lang w:val="it-IT"/>
        </w:rPr>
      </w:pPr>
    </w:p>
    <w:p w:rsidR="00695C27" w:rsidRDefault="00695C27">
      <w:pPr>
        <w:rPr>
          <w:lang w:val="it-IT"/>
        </w:rPr>
      </w:pPr>
    </w:p>
    <w:p w:rsidR="00695C27" w:rsidRDefault="00695C27">
      <w:pPr>
        <w:rPr>
          <w:lang w:val="it-IT"/>
        </w:rPr>
      </w:pPr>
    </w:p>
    <w:p w:rsidR="008545B4" w:rsidRPr="00345FD3" w:rsidRDefault="008545B4" w:rsidP="008545B4">
      <w:pPr>
        <w:pStyle w:val="Titolo1"/>
        <w:rPr>
          <w:sz w:val="32"/>
          <w:szCs w:val="32"/>
        </w:rPr>
      </w:pPr>
      <w:bookmarkStart w:id="0" w:name="_Toc378690766"/>
      <w:r w:rsidRPr="00345FD3">
        <w:rPr>
          <w:sz w:val="32"/>
          <w:szCs w:val="32"/>
        </w:rPr>
        <w:lastRenderedPageBreak/>
        <w:t>PREMESSA</w:t>
      </w:r>
      <w:bookmarkEnd w:id="0"/>
    </w:p>
    <w:p w:rsidR="008545B4" w:rsidRPr="00680F3C" w:rsidRDefault="008545B4" w:rsidP="00141C2B">
      <w:pPr>
        <w:ind w:firstLine="720"/>
        <w:jc w:val="both"/>
        <w:rPr>
          <w:rFonts w:cs="Arial"/>
          <w:sz w:val="24"/>
          <w:szCs w:val="24"/>
          <w:lang w:val="it-IT"/>
        </w:rPr>
      </w:pPr>
      <w:r w:rsidRPr="00680F3C">
        <w:rPr>
          <w:rFonts w:cs="Arial"/>
          <w:sz w:val="24"/>
          <w:szCs w:val="24"/>
          <w:lang w:val="it-IT"/>
        </w:rPr>
        <w:t xml:space="preserve">Nell’ambito dell’Accordo stipulato in data 19 dicembre 2012 tra la Regione Toscana </w:t>
      </w:r>
      <w:r w:rsidRPr="00680F3C">
        <w:rPr>
          <w:rFonts w:cs="Arial"/>
          <w:bCs/>
          <w:sz w:val="24"/>
          <w:szCs w:val="24"/>
          <w:lang w:val="it-IT"/>
        </w:rPr>
        <w:t xml:space="preserve">e il Dipartimento di Ingegneria Civile e Ambientale dell’Università degli Studi di Firenze, il Programma delle Attività prevede la realizzazione del quadro conoscitivo </w:t>
      </w:r>
      <w:r w:rsidRPr="00680F3C">
        <w:rPr>
          <w:rFonts w:cs="Arial"/>
          <w:sz w:val="24"/>
          <w:szCs w:val="24"/>
          <w:lang w:val="it-IT"/>
        </w:rPr>
        <w:t>sedimentologico per la definizione delle azioni e degli interventi di riduzione del rischio idraulico (Attività D – “Misure e rilievi nei corsi d’acqua”).</w:t>
      </w:r>
    </w:p>
    <w:p w:rsidR="00141C2B" w:rsidRPr="00680F3C" w:rsidRDefault="008545B4" w:rsidP="00141C2B">
      <w:pPr>
        <w:jc w:val="both"/>
        <w:rPr>
          <w:rFonts w:cs="Arial"/>
          <w:sz w:val="24"/>
          <w:szCs w:val="24"/>
          <w:lang w:val="it-IT"/>
        </w:rPr>
      </w:pPr>
      <w:r w:rsidRPr="00680F3C">
        <w:rPr>
          <w:rFonts w:cs="Arial"/>
          <w:sz w:val="24"/>
          <w:szCs w:val="24"/>
          <w:lang w:val="it-IT"/>
        </w:rPr>
        <w:t xml:space="preserve">Nell’ambito delle Attività previste dall’Accordo Scientifico e durante le riunioni di coordinamento del Gruppo di Lavoro sono stati individuati i tratti fluviali di interesse, nei quali effettuare il rilievo delle caratteristiche sedimentologiche del materiale d’alveo. </w:t>
      </w:r>
      <w:r w:rsidR="00141C2B" w:rsidRPr="00680F3C">
        <w:rPr>
          <w:rFonts w:cs="Arial"/>
          <w:sz w:val="24"/>
          <w:szCs w:val="24"/>
          <w:lang w:val="it-IT"/>
        </w:rPr>
        <w:t>Tali misure sono alla base di ogni valutazione, modellazione e quantificazione delle dinamiche di trasporto e di evoluzione che alle varie scale spazio-temporali si manifestano in ogni corso d’acqua.</w:t>
      </w:r>
    </w:p>
    <w:p w:rsidR="00141C2B" w:rsidRPr="00680F3C" w:rsidRDefault="00141C2B" w:rsidP="00436D74">
      <w:pPr>
        <w:jc w:val="both"/>
        <w:rPr>
          <w:rFonts w:cs="Arial"/>
          <w:sz w:val="24"/>
          <w:szCs w:val="24"/>
          <w:lang w:val="it-IT"/>
        </w:rPr>
      </w:pPr>
      <w:r w:rsidRPr="00680F3C">
        <w:rPr>
          <w:rFonts w:cs="Arial"/>
          <w:sz w:val="24"/>
          <w:szCs w:val="24"/>
          <w:lang w:val="it-IT"/>
        </w:rPr>
        <w:t xml:space="preserve">Le metodologie utilizzate per il rilievo dei sedimenti sono state il campionamento superficiale a griglia, e il campionamento volumetrico per il </w:t>
      </w:r>
      <w:proofErr w:type="spellStart"/>
      <w:r w:rsidRPr="00680F3C">
        <w:rPr>
          <w:rFonts w:cs="Arial"/>
          <w:sz w:val="24"/>
          <w:szCs w:val="24"/>
          <w:lang w:val="it-IT"/>
        </w:rPr>
        <w:t>sottostrato</w:t>
      </w:r>
      <w:proofErr w:type="spellEnd"/>
      <w:r w:rsidRPr="00680F3C">
        <w:rPr>
          <w:rFonts w:cs="Arial"/>
          <w:sz w:val="24"/>
          <w:szCs w:val="24"/>
          <w:lang w:val="it-IT"/>
        </w:rPr>
        <w:t xml:space="preserve"> seguendo il criterio di Church et al. (1997). I dettagli relativi delle metodologie di campionamento insieme ai criteri generali utilizzati per l’individuazione dei tratti da campionare sono riportati nella Relazione Tecnica Finale Attività D (cap.1). </w:t>
      </w:r>
    </w:p>
    <w:p w:rsidR="00141C2B" w:rsidRPr="00680F3C" w:rsidRDefault="00141C2B" w:rsidP="00436D74">
      <w:pPr>
        <w:jc w:val="both"/>
        <w:rPr>
          <w:rFonts w:cs="Arial"/>
          <w:sz w:val="24"/>
          <w:szCs w:val="24"/>
          <w:lang w:val="it-IT"/>
        </w:rPr>
      </w:pPr>
      <w:r w:rsidRPr="00680F3C">
        <w:rPr>
          <w:rFonts w:cs="Arial"/>
          <w:sz w:val="24"/>
          <w:szCs w:val="24"/>
          <w:lang w:val="it-IT"/>
        </w:rPr>
        <w:t xml:space="preserve">La campagna di rilievi è stata effettuata nel periodo dal 27/05/2013 al 06/10/2013. Nella Tabella 1 sono riportati i tratti fluviali oggetto di rilievo, con il numero di punti di campionamento sedimentologico, la lunghezza approssimativa del tratto, e il numero di campionamenti superficiali e volumetrici effettuati. In alcuni tratti è stato effettuato sia il campionamento superficiale che volumetrico al fine di valutare la presenza di </w:t>
      </w:r>
      <w:proofErr w:type="spellStart"/>
      <w:r w:rsidRPr="00680F3C">
        <w:rPr>
          <w:rFonts w:cs="Arial"/>
          <w:sz w:val="24"/>
          <w:szCs w:val="24"/>
          <w:lang w:val="it-IT"/>
        </w:rPr>
        <w:t>corazzamento</w:t>
      </w:r>
      <w:proofErr w:type="spellEnd"/>
      <w:r w:rsidRPr="00680F3C">
        <w:rPr>
          <w:rFonts w:cs="Arial"/>
          <w:sz w:val="24"/>
          <w:szCs w:val="24"/>
          <w:lang w:val="it-IT"/>
        </w:rPr>
        <w:t xml:space="preserve"> del materiale dell’alveo. </w:t>
      </w:r>
    </w:p>
    <w:p w:rsidR="00680F3C" w:rsidRPr="00680F3C" w:rsidRDefault="00680F3C" w:rsidP="00436D74">
      <w:pPr>
        <w:jc w:val="both"/>
        <w:rPr>
          <w:rFonts w:cs="Arial"/>
          <w:sz w:val="24"/>
          <w:szCs w:val="24"/>
          <w:lang w:val="it-IT"/>
        </w:rPr>
      </w:pPr>
      <w:r w:rsidRPr="00680F3C">
        <w:rPr>
          <w:rFonts w:cs="Arial"/>
          <w:sz w:val="24"/>
          <w:szCs w:val="24"/>
          <w:lang w:val="it-IT"/>
        </w:rPr>
        <w:t xml:space="preserve">Tale attività prevedeva anche la realizzazione di una Banca Dati dei Rilievi Sedimentologici realizzati nell’ambito del presente accordo scientifico. All’interno di tale Banca Dati sono stati inseriti anche i rilievi sedimentologici “storici” reperiti e utilizzati per confronto nell’ambito del presente accordo, e i rilievi effettuati nell’ambito di accordi scientifici recenti. </w:t>
      </w:r>
    </w:p>
    <w:p w:rsidR="00680F3C" w:rsidRDefault="00680F3C" w:rsidP="00141C2B">
      <w:pPr>
        <w:rPr>
          <w:rFonts w:cs="Arial"/>
          <w:lang w:val="it-IT"/>
        </w:rPr>
      </w:pPr>
    </w:p>
    <w:p w:rsidR="00680F3C" w:rsidRDefault="00680F3C" w:rsidP="00141C2B">
      <w:pPr>
        <w:rPr>
          <w:rFonts w:cs="Arial"/>
          <w:lang w:val="it-IT"/>
        </w:rPr>
      </w:pPr>
    </w:p>
    <w:p w:rsidR="00680F3C" w:rsidRDefault="00680F3C" w:rsidP="00141C2B">
      <w:pPr>
        <w:rPr>
          <w:rFonts w:cs="Arial"/>
          <w:lang w:val="it-IT"/>
        </w:rPr>
      </w:pPr>
    </w:p>
    <w:p w:rsidR="00680F3C" w:rsidRDefault="00680F3C" w:rsidP="00141C2B">
      <w:pPr>
        <w:rPr>
          <w:rFonts w:cs="Arial"/>
          <w:lang w:val="it-IT"/>
        </w:rPr>
      </w:pPr>
    </w:p>
    <w:p w:rsidR="00680F3C" w:rsidRDefault="00680F3C" w:rsidP="00141C2B">
      <w:pPr>
        <w:rPr>
          <w:rFonts w:cs="Arial"/>
          <w:lang w:val="it-IT"/>
        </w:rPr>
      </w:pPr>
    </w:p>
    <w:p w:rsidR="00680F3C" w:rsidRDefault="00680F3C" w:rsidP="00141C2B">
      <w:pPr>
        <w:rPr>
          <w:rFonts w:cs="Arial"/>
          <w:lang w:val="it-IT"/>
        </w:rPr>
      </w:pPr>
    </w:p>
    <w:p w:rsidR="00680F3C" w:rsidRPr="00141C2B" w:rsidRDefault="00680F3C" w:rsidP="00141C2B">
      <w:pPr>
        <w:rPr>
          <w:rFonts w:cs="Arial"/>
          <w:lang w:val="it-IT"/>
        </w:rPr>
      </w:pPr>
    </w:p>
    <w:tbl>
      <w:tblPr>
        <w:tblW w:w="9774" w:type="dxa"/>
        <w:jc w:val="center"/>
        <w:tblLayout w:type="fixed"/>
        <w:tblCellMar>
          <w:left w:w="70" w:type="dxa"/>
          <w:right w:w="70" w:type="dxa"/>
        </w:tblCellMar>
        <w:tblLook w:val="0000" w:firstRow="0" w:lastRow="0" w:firstColumn="0" w:lastColumn="0" w:noHBand="0" w:noVBand="0"/>
      </w:tblPr>
      <w:tblGrid>
        <w:gridCol w:w="1977"/>
        <w:gridCol w:w="1276"/>
        <w:gridCol w:w="1418"/>
        <w:gridCol w:w="3003"/>
        <w:gridCol w:w="2100"/>
      </w:tblGrid>
      <w:tr w:rsidR="00680F3C" w:rsidRPr="00215512" w:rsidTr="00EC4E26">
        <w:trPr>
          <w:trHeight w:val="581"/>
          <w:jc w:val="center"/>
        </w:trPr>
        <w:tc>
          <w:tcPr>
            <w:tcW w:w="1977"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rPr>
                <w:rFonts w:cs="Arial"/>
                <w:b/>
                <w:bCs/>
                <w:color w:val="000000"/>
              </w:rPr>
            </w:pPr>
            <w:r w:rsidRPr="00380372">
              <w:rPr>
                <w:rFonts w:cs="Arial"/>
                <w:b/>
                <w:bCs/>
                <w:color w:val="000000"/>
              </w:rPr>
              <w:lastRenderedPageBreak/>
              <w:t>Fiume</w:t>
            </w:r>
          </w:p>
        </w:tc>
        <w:tc>
          <w:tcPr>
            <w:tcW w:w="1276"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jc w:val="center"/>
              <w:rPr>
                <w:rFonts w:cs="Arial"/>
                <w:b/>
                <w:bCs/>
                <w:color w:val="000000"/>
              </w:rPr>
            </w:pPr>
            <w:proofErr w:type="spellStart"/>
            <w:r w:rsidRPr="00380372">
              <w:rPr>
                <w:rFonts w:cs="Arial"/>
                <w:b/>
                <w:bCs/>
                <w:color w:val="000000"/>
              </w:rPr>
              <w:t>Numero</w:t>
            </w:r>
            <w:proofErr w:type="spellEnd"/>
            <w:r w:rsidRPr="00380372">
              <w:rPr>
                <w:rFonts w:cs="Arial"/>
                <w:b/>
                <w:bCs/>
                <w:color w:val="000000"/>
              </w:rPr>
              <w:t xml:space="preserve"> </w:t>
            </w:r>
            <w:proofErr w:type="spellStart"/>
            <w:r w:rsidRPr="00380372">
              <w:rPr>
                <w:rFonts w:cs="Arial"/>
                <w:b/>
                <w:bCs/>
                <w:color w:val="000000"/>
              </w:rPr>
              <w:t>Campioni</w:t>
            </w:r>
            <w:proofErr w:type="spellEnd"/>
          </w:p>
        </w:tc>
        <w:tc>
          <w:tcPr>
            <w:tcW w:w="1418"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jc w:val="center"/>
              <w:rPr>
                <w:rFonts w:cs="Arial"/>
                <w:b/>
                <w:bCs/>
                <w:color w:val="000000"/>
              </w:rPr>
            </w:pPr>
            <w:proofErr w:type="spellStart"/>
            <w:r w:rsidRPr="00380372">
              <w:rPr>
                <w:rFonts w:cs="Arial"/>
                <w:b/>
                <w:bCs/>
                <w:color w:val="000000"/>
              </w:rPr>
              <w:t>Lunghezza</w:t>
            </w:r>
            <w:proofErr w:type="spellEnd"/>
            <w:r w:rsidRPr="00380372">
              <w:rPr>
                <w:rFonts w:cs="Arial"/>
                <w:b/>
                <w:bCs/>
                <w:color w:val="000000"/>
              </w:rPr>
              <w:t xml:space="preserve"> [km]</w:t>
            </w:r>
          </w:p>
        </w:tc>
        <w:tc>
          <w:tcPr>
            <w:tcW w:w="3003"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jc w:val="center"/>
              <w:rPr>
                <w:rFonts w:cs="Arial"/>
                <w:b/>
                <w:bCs/>
                <w:color w:val="000000"/>
              </w:rPr>
            </w:pPr>
            <w:r w:rsidRPr="00380372">
              <w:rPr>
                <w:rFonts w:cs="Arial"/>
                <w:b/>
                <w:bCs/>
                <w:color w:val="000000"/>
              </w:rPr>
              <w:t xml:space="preserve">Note </w:t>
            </w:r>
            <w:proofErr w:type="spellStart"/>
            <w:r w:rsidRPr="00380372">
              <w:rPr>
                <w:rFonts w:cs="Arial"/>
                <w:b/>
                <w:bCs/>
                <w:color w:val="000000"/>
              </w:rPr>
              <w:t>tratto</w:t>
            </w:r>
            <w:proofErr w:type="spellEnd"/>
          </w:p>
        </w:tc>
        <w:tc>
          <w:tcPr>
            <w:tcW w:w="2100"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jc w:val="center"/>
              <w:rPr>
                <w:rFonts w:cs="Arial"/>
                <w:b/>
                <w:bCs/>
                <w:color w:val="000000"/>
              </w:rPr>
            </w:pPr>
            <w:proofErr w:type="spellStart"/>
            <w:r w:rsidRPr="00380372">
              <w:rPr>
                <w:rFonts w:cs="Arial"/>
                <w:b/>
                <w:bCs/>
                <w:color w:val="000000"/>
              </w:rPr>
              <w:t>Tipologia</w:t>
            </w:r>
            <w:proofErr w:type="spellEnd"/>
            <w:r w:rsidRPr="00380372">
              <w:rPr>
                <w:rFonts w:cs="Arial"/>
                <w:b/>
                <w:bCs/>
                <w:color w:val="000000"/>
              </w:rPr>
              <w:t xml:space="preserve"> </w:t>
            </w:r>
            <w:proofErr w:type="spellStart"/>
            <w:r w:rsidRPr="00380372">
              <w:rPr>
                <w:rFonts w:cs="Arial"/>
                <w:b/>
                <w:bCs/>
                <w:color w:val="000000"/>
              </w:rPr>
              <w:t>campionamento</w:t>
            </w:r>
            <w:proofErr w:type="spellEnd"/>
          </w:p>
        </w:tc>
      </w:tr>
      <w:tr w:rsidR="00680F3C" w:rsidRPr="00215512" w:rsidTr="00EC4E26">
        <w:trPr>
          <w:trHeight w:val="419"/>
          <w:jc w:val="center"/>
        </w:trPr>
        <w:tc>
          <w:tcPr>
            <w:tcW w:w="1977"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rPr>
                <w:rFonts w:cs="Arial"/>
                <w:b/>
                <w:bCs/>
                <w:color w:val="000000"/>
              </w:rPr>
            </w:pPr>
            <w:proofErr w:type="spellStart"/>
            <w:r w:rsidRPr="00380372">
              <w:rPr>
                <w:rFonts w:cs="Arial"/>
                <w:b/>
                <w:bCs/>
                <w:color w:val="000000"/>
              </w:rPr>
              <w:t>Ombrone</w:t>
            </w:r>
            <w:proofErr w:type="spellEnd"/>
            <w:r w:rsidRPr="00380372">
              <w:rPr>
                <w:rFonts w:cs="Arial"/>
                <w:b/>
                <w:bCs/>
                <w:color w:val="000000"/>
              </w:rPr>
              <w:t xml:space="preserve"> </w:t>
            </w:r>
            <w:proofErr w:type="spellStart"/>
            <w:r w:rsidRPr="00380372">
              <w:rPr>
                <w:rFonts w:cs="Arial"/>
                <w:b/>
                <w:bCs/>
                <w:color w:val="000000"/>
              </w:rPr>
              <w:t>Grossetano</w:t>
            </w:r>
            <w:proofErr w:type="spellEnd"/>
          </w:p>
        </w:tc>
        <w:tc>
          <w:tcPr>
            <w:tcW w:w="1276"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jc w:val="right"/>
              <w:rPr>
                <w:rFonts w:cs="Arial"/>
                <w:color w:val="000000"/>
              </w:rPr>
            </w:pPr>
            <w:r w:rsidRPr="00380372">
              <w:rPr>
                <w:rFonts w:cs="Arial"/>
                <w:color w:val="000000"/>
              </w:rPr>
              <w:t>9</w:t>
            </w:r>
          </w:p>
        </w:tc>
        <w:tc>
          <w:tcPr>
            <w:tcW w:w="1418"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jc w:val="right"/>
              <w:rPr>
                <w:rFonts w:cs="Arial"/>
                <w:color w:val="000000"/>
              </w:rPr>
            </w:pPr>
            <w:r w:rsidRPr="00380372">
              <w:rPr>
                <w:rFonts w:cs="Arial"/>
                <w:color w:val="000000"/>
              </w:rPr>
              <w:t>50</w:t>
            </w:r>
          </w:p>
        </w:tc>
        <w:tc>
          <w:tcPr>
            <w:tcW w:w="3003" w:type="dxa"/>
            <w:tcBorders>
              <w:top w:val="single" w:sz="6" w:space="0" w:color="auto"/>
              <w:left w:val="single" w:sz="6" w:space="0" w:color="auto"/>
              <w:bottom w:val="single" w:sz="6" w:space="0" w:color="auto"/>
              <w:right w:val="single" w:sz="6" w:space="0" w:color="auto"/>
            </w:tcBorders>
          </w:tcPr>
          <w:p w:rsidR="00680F3C" w:rsidRPr="00680F3C" w:rsidRDefault="00680F3C" w:rsidP="00EC4E26">
            <w:pPr>
              <w:autoSpaceDE w:val="0"/>
              <w:autoSpaceDN w:val="0"/>
              <w:adjustRightInd w:val="0"/>
              <w:rPr>
                <w:rFonts w:cs="Arial"/>
                <w:color w:val="000000"/>
                <w:lang w:val="it-IT"/>
              </w:rPr>
            </w:pPr>
            <w:r w:rsidRPr="00680F3C">
              <w:rPr>
                <w:rFonts w:cs="Arial"/>
                <w:color w:val="000000"/>
                <w:lang w:val="it-IT"/>
              </w:rPr>
              <w:t>Da Sasso Ombrone fino alla foce</w:t>
            </w:r>
          </w:p>
        </w:tc>
        <w:tc>
          <w:tcPr>
            <w:tcW w:w="2100"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jc w:val="center"/>
              <w:rPr>
                <w:rFonts w:cs="Arial"/>
                <w:color w:val="000000"/>
              </w:rPr>
            </w:pPr>
            <w:r>
              <w:rPr>
                <w:rFonts w:cs="Arial"/>
                <w:color w:val="000000"/>
              </w:rPr>
              <w:t>6 S + 9 V</w:t>
            </w:r>
          </w:p>
        </w:tc>
      </w:tr>
      <w:tr w:rsidR="00680F3C" w:rsidRPr="00215512" w:rsidTr="00EC4E26">
        <w:trPr>
          <w:trHeight w:val="708"/>
          <w:jc w:val="center"/>
        </w:trPr>
        <w:tc>
          <w:tcPr>
            <w:tcW w:w="1977"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rPr>
                <w:rFonts w:cs="Arial"/>
                <w:b/>
                <w:bCs/>
                <w:color w:val="000000"/>
              </w:rPr>
            </w:pPr>
            <w:proofErr w:type="spellStart"/>
            <w:r w:rsidRPr="00380372">
              <w:rPr>
                <w:rFonts w:cs="Arial"/>
                <w:b/>
                <w:bCs/>
                <w:color w:val="000000"/>
              </w:rPr>
              <w:t>Orcia</w:t>
            </w:r>
            <w:proofErr w:type="spellEnd"/>
          </w:p>
        </w:tc>
        <w:tc>
          <w:tcPr>
            <w:tcW w:w="1276"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jc w:val="right"/>
              <w:rPr>
                <w:rFonts w:cs="Arial"/>
                <w:color w:val="000000"/>
              </w:rPr>
            </w:pPr>
            <w:r w:rsidRPr="00380372">
              <w:rPr>
                <w:rFonts w:cs="Arial"/>
                <w:color w:val="000000"/>
              </w:rPr>
              <w:t>8</w:t>
            </w:r>
          </w:p>
        </w:tc>
        <w:tc>
          <w:tcPr>
            <w:tcW w:w="1418"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jc w:val="right"/>
              <w:rPr>
                <w:rFonts w:cs="Arial"/>
                <w:color w:val="000000"/>
              </w:rPr>
            </w:pPr>
            <w:r w:rsidRPr="00380372">
              <w:rPr>
                <w:rFonts w:cs="Arial"/>
                <w:color w:val="000000"/>
              </w:rPr>
              <w:t>12</w:t>
            </w:r>
          </w:p>
        </w:tc>
        <w:tc>
          <w:tcPr>
            <w:tcW w:w="3003" w:type="dxa"/>
            <w:tcBorders>
              <w:top w:val="single" w:sz="6" w:space="0" w:color="auto"/>
              <w:left w:val="single" w:sz="6" w:space="0" w:color="auto"/>
              <w:bottom w:val="single" w:sz="6" w:space="0" w:color="auto"/>
              <w:right w:val="single" w:sz="6" w:space="0" w:color="auto"/>
            </w:tcBorders>
          </w:tcPr>
          <w:p w:rsidR="00680F3C" w:rsidRPr="00680F3C" w:rsidRDefault="00680F3C" w:rsidP="00EC4E26">
            <w:pPr>
              <w:autoSpaceDE w:val="0"/>
              <w:autoSpaceDN w:val="0"/>
              <w:adjustRightInd w:val="0"/>
              <w:rPr>
                <w:rFonts w:cs="Arial"/>
                <w:color w:val="000000"/>
                <w:lang w:val="it-IT"/>
              </w:rPr>
            </w:pPr>
            <w:r w:rsidRPr="00680F3C">
              <w:rPr>
                <w:rFonts w:cs="Arial"/>
                <w:color w:val="000000"/>
                <w:lang w:val="it-IT"/>
              </w:rPr>
              <w:t>Da Confluenza Fosso Fonte Lattaia, alla confluenza con Ombrone Gr</w:t>
            </w:r>
          </w:p>
        </w:tc>
        <w:tc>
          <w:tcPr>
            <w:tcW w:w="2100"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jc w:val="center"/>
              <w:rPr>
                <w:rFonts w:cs="Arial"/>
                <w:color w:val="000000"/>
              </w:rPr>
            </w:pPr>
            <w:r>
              <w:rPr>
                <w:rFonts w:cs="Arial"/>
                <w:color w:val="000000"/>
              </w:rPr>
              <w:t>7 S + 2 V</w:t>
            </w:r>
          </w:p>
        </w:tc>
      </w:tr>
      <w:tr w:rsidR="00680F3C" w:rsidRPr="00215512" w:rsidTr="00EC4E26">
        <w:trPr>
          <w:trHeight w:val="450"/>
          <w:jc w:val="center"/>
        </w:trPr>
        <w:tc>
          <w:tcPr>
            <w:tcW w:w="1977"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rPr>
                <w:rFonts w:cs="Arial"/>
                <w:b/>
                <w:bCs/>
                <w:color w:val="000000"/>
              </w:rPr>
            </w:pPr>
            <w:proofErr w:type="spellStart"/>
            <w:r w:rsidRPr="00380372">
              <w:rPr>
                <w:rFonts w:cs="Arial"/>
                <w:b/>
                <w:bCs/>
                <w:color w:val="000000"/>
              </w:rPr>
              <w:t>Gretano</w:t>
            </w:r>
            <w:proofErr w:type="spellEnd"/>
          </w:p>
        </w:tc>
        <w:tc>
          <w:tcPr>
            <w:tcW w:w="1276"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jc w:val="right"/>
              <w:rPr>
                <w:rFonts w:cs="Arial"/>
                <w:color w:val="000000"/>
              </w:rPr>
            </w:pPr>
            <w:r w:rsidRPr="00380372">
              <w:rPr>
                <w:rFonts w:cs="Arial"/>
                <w:color w:val="000000"/>
              </w:rPr>
              <w:t>4</w:t>
            </w:r>
          </w:p>
        </w:tc>
        <w:tc>
          <w:tcPr>
            <w:tcW w:w="1418"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jc w:val="right"/>
              <w:rPr>
                <w:rFonts w:cs="Arial"/>
                <w:color w:val="000000"/>
              </w:rPr>
            </w:pPr>
            <w:r w:rsidRPr="00380372">
              <w:rPr>
                <w:rFonts w:cs="Arial"/>
                <w:color w:val="000000"/>
              </w:rPr>
              <w:t>12</w:t>
            </w:r>
          </w:p>
        </w:tc>
        <w:tc>
          <w:tcPr>
            <w:tcW w:w="3003"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rPr>
                <w:rFonts w:cs="Arial"/>
                <w:color w:val="000000"/>
              </w:rPr>
            </w:pPr>
            <w:proofErr w:type="spellStart"/>
            <w:r w:rsidRPr="00380372">
              <w:rPr>
                <w:rFonts w:cs="Arial"/>
                <w:color w:val="000000"/>
              </w:rPr>
              <w:t>Tratto</w:t>
            </w:r>
            <w:proofErr w:type="spellEnd"/>
            <w:r w:rsidRPr="00380372">
              <w:rPr>
                <w:rFonts w:cs="Arial"/>
                <w:color w:val="000000"/>
              </w:rPr>
              <w:t xml:space="preserve"> pre </w:t>
            </w:r>
            <w:proofErr w:type="spellStart"/>
            <w:r w:rsidRPr="00380372">
              <w:rPr>
                <w:rFonts w:cs="Arial"/>
                <w:color w:val="000000"/>
              </w:rPr>
              <w:t>confluenza</w:t>
            </w:r>
            <w:proofErr w:type="spellEnd"/>
          </w:p>
        </w:tc>
        <w:tc>
          <w:tcPr>
            <w:tcW w:w="2100"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jc w:val="center"/>
              <w:rPr>
                <w:rFonts w:cs="Arial"/>
                <w:color w:val="000000"/>
              </w:rPr>
            </w:pPr>
            <w:r>
              <w:rPr>
                <w:rFonts w:cs="Arial"/>
                <w:color w:val="000000"/>
              </w:rPr>
              <w:t>4 S</w:t>
            </w:r>
          </w:p>
        </w:tc>
      </w:tr>
      <w:tr w:rsidR="00680F3C" w:rsidRPr="00215512" w:rsidTr="00EC4E26">
        <w:trPr>
          <w:trHeight w:val="566"/>
          <w:jc w:val="center"/>
        </w:trPr>
        <w:tc>
          <w:tcPr>
            <w:tcW w:w="1977"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rPr>
                <w:rFonts w:cs="Arial"/>
                <w:b/>
                <w:bCs/>
                <w:color w:val="000000"/>
              </w:rPr>
            </w:pPr>
            <w:proofErr w:type="spellStart"/>
            <w:r w:rsidRPr="00380372">
              <w:rPr>
                <w:rFonts w:cs="Arial"/>
                <w:b/>
                <w:bCs/>
                <w:color w:val="000000"/>
              </w:rPr>
              <w:t>Trasubbie</w:t>
            </w:r>
            <w:proofErr w:type="spellEnd"/>
          </w:p>
        </w:tc>
        <w:tc>
          <w:tcPr>
            <w:tcW w:w="1276"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jc w:val="right"/>
              <w:rPr>
                <w:rFonts w:cs="Arial"/>
                <w:color w:val="000000"/>
              </w:rPr>
            </w:pPr>
            <w:r w:rsidRPr="00380372">
              <w:rPr>
                <w:rFonts w:cs="Arial"/>
                <w:color w:val="000000"/>
              </w:rPr>
              <w:t>7</w:t>
            </w:r>
          </w:p>
        </w:tc>
        <w:tc>
          <w:tcPr>
            <w:tcW w:w="1418"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jc w:val="right"/>
              <w:rPr>
                <w:rFonts w:cs="Arial"/>
                <w:color w:val="000000"/>
              </w:rPr>
            </w:pPr>
            <w:r w:rsidRPr="00380372">
              <w:rPr>
                <w:rFonts w:cs="Arial"/>
                <w:color w:val="000000"/>
              </w:rPr>
              <w:t>11</w:t>
            </w:r>
          </w:p>
        </w:tc>
        <w:tc>
          <w:tcPr>
            <w:tcW w:w="3003"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rPr>
                <w:rFonts w:cs="Arial"/>
                <w:color w:val="000000"/>
              </w:rPr>
            </w:pPr>
            <w:proofErr w:type="spellStart"/>
            <w:r w:rsidRPr="00380372">
              <w:rPr>
                <w:rFonts w:cs="Arial"/>
                <w:color w:val="000000"/>
              </w:rPr>
              <w:t>Tratto</w:t>
            </w:r>
            <w:proofErr w:type="spellEnd"/>
            <w:r w:rsidRPr="00380372">
              <w:rPr>
                <w:rFonts w:cs="Arial"/>
                <w:color w:val="000000"/>
              </w:rPr>
              <w:t xml:space="preserve"> Pre-</w:t>
            </w:r>
            <w:proofErr w:type="spellStart"/>
            <w:r w:rsidRPr="00380372">
              <w:rPr>
                <w:rFonts w:cs="Arial"/>
                <w:color w:val="000000"/>
              </w:rPr>
              <w:t>confluenza</w:t>
            </w:r>
            <w:proofErr w:type="spellEnd"/>
          </w:p>
        </w:tc>
        <w:tc>
          <w:tcPr>
            <w:tcW w:w="2100"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jc w:val="center"/>
              <w:rPr>
                <w:rFonts w:cs="Arial"/>
                <w:color w:val="000000"/>
              </w:rPr>
            </w:pPr>
            <w:r>
              <w:rPr>
                <w:rFonts w:cs="Arial"/>
                <w:color w:val="000000"/>
              </w:rPr>
              <w:t>7 S</w:t>
            </w:r>
          </w:p>
        </w:tc>
      </w:tr>
      <w:tr w:rsidR="00680F3C" w:rsidRPr="00215512" w:rsidTr="00EC4E26">
        <w:trPr>
          <w:trHeight w:val="900"/>
          <w:jc w:val="center"/>
        </w:trPr>
        <w:tc>
          <w:tcPr>
            <w:tcW w:w="1977"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rPr>
                <w:rFonts w:cs="Arial"/>
                <w:b/>
                <w:bCs/>
                <w:color w:val="000000"/>
              </w:rPr>
            </w:pPr>
            <w:proofErr w:type="spellStart"/>
            <w:r w:rsidRPr="00380372">
              <w:rPr>
                <w:rFonts w:cs="Arial"/>
                <w:b/>
                <w:bCs/>
                <w:color w:val="000000"/>
              </w:rPr>
              <w:t>Albegna</w:t>
            </w:r>
            <w:proofErr w:type="spellEnd"/>
          </w:p>
        </w:tc>
        <w:tc>
          <w:tcPr>
            <w:tcW w:w="1276"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jc w:val="right"/>
              <w:rPr>
                <w:rFonts w:cs="Arial"/>
                <w:color w:val="000000"/>
              </w:rPr>
            </w:pPr>
            <w:r w:rsidRPr="00380372">
              <w:rPr>
                <w:rFonts w:cs="Arial"/>
                <w:color w:val="000000"/>
              </w:rPr>
              <w:t>9</w:t>
            </w:r>
          </w:p>
        </w:tc>
        <w:tc>
          <w:tcPr>
            <w:tcW w:w="1418"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jc w:val="right"/>
              <w:rPr>
                <w:rFonts w:cs="Arial"/>
                <w:color w:val="000000"/>
              </w:rPr>
            </w:pPr>
            <w:r w:rsidRPr="00380372">
              <w:rPr>
                <w:rFonts w:cs="Arial"/>
                <w:color w:val="000000"/>
              </w:rPr>
              <w:t>20</w:t>
            </w:r>
          </w:p>
        </w:tc>
        <w:tc>
          <w:tcPr>
            <w:tcW w:w="3003" w:type="dxa"/>
            <w:tcBorders>
              <w:top w:val="single" w:sz="6" w:space="0" w:color="auto"/>
              <w:left w:val="single" w:sz="6" w:space="0" w:color="auto"/>
              <w:bottom w:val="single" w:sz="6" w:space="0" w:color="auto"/>
              <w:right w:val="single" w:sz="6" w:space="0" w:color="auto"/>
            </w:tcBorders>
          </w:tcPr>
          <w:p w:rsidR="00680F3C" w:rsidRPr="00680F3C" w:rsidRDefault="00680F3C" w:rsidP="00EC4E26">
            <w:pPr>
              <w:autoSpaceDE w:val="0"/>
              <w:autoSpaceDN w:val="0"/>
              <w:adjustRightInd w:val="0"/>
              <w:rPr>
                <w:rFonts w:cs="Arial"/>
                <w:color w:val="000000"/>
                <w:lang w:val="it-IT"/>
              </w:rPr>
            </w:pPr>
            <w:r w:rsidRPr="00680F3C">
              <w:rPr>
                <w:rFonts w:cs="Arial"/>
                <w:color w:val="000000"/>
                <w:lang w:val="it-IT"/>
              </w:rPr>
              <w:t>Da Ponte della Marsiliana alla foce</w:t>
            </w:r>
          </w:p>
        </w:tc>
        <w:tc>
          <w:tcPr>
            <w:tcW w:w="2100"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jc w:val="center"/>
              <w:rPr>
                <w:rFonts w:cs="Arial"/>
                <w:color w:val="000000"/>
              </w:rPr>
            </w:pPr>
            <w:r>
              <w:rPr>
                <w:rFonts w:cs="Arial"/>
                <w:color w:val="000000"/>
              </w:rPr>
              <w:t>9 S + 2 V</w:t>
            </w:r>
          </w:p>
        </w:tc>
      </w:tr>
      <w:tr w:rsidR="00680F3C" w:rsidRPr="00215512" w:rsidTr="00EC4E26">
        <w:trPr>
          <w:trHeight w:val="689"/>
          <w:jc w:val="center"/>
        </w:trPr>
        <w:tc>
          <w:tcPr>
            <w:tcW w:w="1977"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rPr>
                <w:rFonts w:cs="Arial"/>
                <w:b/>
                <w:bCs/>
                <w:color w:val="000000"/>
              </w:rPr>
            </w:pPr>
            <w:proofErr w:type="spellStart"/>
            <w:r w:rsidRPr="00380372">
              <w:rPr>
                <w:rFonts w:cs="Arial"/>
                <w:b/>
                <w:bCs/>
                <w:color w:val="000000"/>
              </w:rPr>
              <w:t>Bisenzio</w:t>
            </w:r>
            <w:proofErr w:type="spellEnd"/>
          </w:p>
        </w:tc>
        <w:tc>
          <w:tcPr>
            <w:tcW w:w="1276"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jc w:val="right"/>
              <w:rPr>
                <w:rFonts w:cs="Arial"/>
                <w:color w:val="000000"/>
              </w:rPr>
            </w:pPr>
            <w:r w:rsidRPr="00380372">
              <w:rPr>
                <w:rFonts w:cs="Arial"/>
                <w:color w:val="000000"/>
              </w:rPr>
              <w:t>18</w:t>
            </w:r>
          </w:p>
        </w:tc>
        <w:tc>
          <w:tcPr>
            <w:tcW w:w="1418"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jc w:val="right"/>
              <w:rPr>
                <w:rFonts w:cs="Arial"/>
                <w:color w:val="000000"/>
              </w:rPr>
            </w:pPr>
            <w:r w:rsidRPr="00380372">
              <w:rPr>
                <w:rFonts w:cs="Arial"/>
                <w:color w:val="000000"/>
              </w:rPr>
              <w:t>40</w:t>
            </w:r>
          </w:p>
        </w:tc>
        <w:tc>
          <w:tcPr>
            <w:tcW w:w="3003" w:type="dxa"/>
            <w:tcBorders>
              <w:top w:val="single" w:sz="6" w:space="0" w:color="auto"/>
              <w:left w:val="single" w:sz="6" w:space="0" w:color="auto"/>
              <w:bottom w:val="single" w:sz="6" w:space="0" w:color="auto"/>
              <w:right w:val="single" w:sz="6" w:space="0" w:color="auto"/>
            </w:tcBorders>
          </w:tcPr>
          <w:p w:rsidR="00680F3C" w:rsidRPr="00680F3C" w:rsidRDefault="00680F3C" w:rsidP="00EC4E26">
            <w:pPr>
              <w:autoSpaceDE w:val="0"/>
              <w:autoSpaceDN w:val="0"/>
              <w:adjustRightInd w:val="0"/>
              <w:rPr>
                <w:rFonts w:cs="Arial"/>
                <w:color w:val="000000"/>
                <w:lang w:val="it-IT"/>
              </w:rPr>
            </w:pPr>
            <w:r w:rsidRPr="00680F3C">
              <w:rPr>
                <w:rFonts w:cs="Arial"/>
                <w:color w:val="000000"/>
                <w:lang w:val="it-IT"/>
              </w:rPr>
              <w:t>Da Mercatale Vernio alla confluenza con Arno</w:t>
            </w:r>
          </w:p>
        </w:tc>
        <w:tc>
          <w:tcPr>
            <w:tcW w:w="2100"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jc w:val="center"/>
              <w:rPr>
                <w:rFonts w:cs="Arial"/>
                <w:color w:val="000000"/>
              </w:rPr>
            </w:pPr>
            <w:r>
              <w:rPr>
                <w:rFonts w:cs="Arial"/>
                <w:color w:val="000000"/>
              </w:rPr>
              <w:t>18 S + 3 V</w:t>
            </w:r>
          </w:p>
        </w:tc>
      </w:tr>
      <w:tr w:rsidR="00680F3C" w:rsidRPr="00215512" w:rsidTr="00EC4E26">
        <w:trPr>
          <w:trHeight w:val="431"/>
          <w:jc w:val="center"/>
        </w:trPr>
        <w:tc>
          <w:tcPr>
            <w:tcW w:w="1977"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rPr>
                <w:rFonts w:cs="Arial"/>
                <w:b/>
                <w:bCs/>
                <w:color w:val="000000"/>
              </w:rPr>
            </w:pPr>
            <w:proofErr w:type="spellStart"/>
            <w:r w:rsidRPr="00380372">
              <w:rPr>
                <w:rFonts w:cs="Arial"/>
                <w:b/>
                <w:bCs/>
                <w:color w:val="000000"/>
              </w:rPr>
              <w:t>Frigido</w:t>
            </w:r>
            <w:proofErr w:type="spellEnd"/>
          </w:p>
        </w:tc>
        <w:tc>
          <w:tcPr>
            <w:tcW w:w="1276"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jc w:val="right"/>
              <w:rPr>
                <w:rFonts w:cs="Arial"/>
                <w:color w:val="000000"/>
              </w:rPr>
            </w:pPr>
            <w:r w:rsidRPr="00380372">
              <w:rPr>
                <w:rFonts w:cs="Arial"/>
                <w:color w:val="000000"/>
              </w:rPr>
              <w:t>7</w:t>
            </w:r>
          </w:p>
        </w:tc>
        <w:tc>
          <w:tcPr>
            <w:tcW w:w="1418"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jc w:val="right"/>
              <w:rPr>
                <w:rFonts w:cs="Arial"/>
                <w:color w:val="000000"/>
              </w:rPr>
            </w:pPr>
            <w:r w:rsidRPr="00380372">
              <w:rPr>
                <w:rFonts w:cs="Arial"/>
                <w:color w:val="000000"/>
              </w:rPr>
              <w:t>8</w:t>
            </w:r>
          </w:p>
        </w:tc>
        <w:tc>
          <w:tcPr>
            <w:tcW w:w="3003"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rPr>
                <w:rFonts w:cs="Arial"/>
                <w:color w:val="000000"/>
              </w:rPr>
            </w:pPr>
            <w:r w:rsidRPr="00380372">
              <w:rPr>
                <w:rFonts w:cs="Arial"/>
                <w:color w:val="000000"/>
              </w:rPr>
              <w:t xml:space="preserve">Da </w:t>
            </w:r>
            <w:proofErr w:type="spellStart"/>
            <w:r w:rsidRPr="00380372">
              <w:rPr>
                <w:rFonts w:cs="Arial"/>
                <w:color w:val="000000"/>
              </w:rPr>
              <w:t>Canevara</w:t>
            </w:r>
            <w:proofErr w:type="spellEnd"/>
            <w:r w:rsidRPr="00380372">
              <w:rPr>
                <w:rFonts w:cs="Arial"/>
                <w:color w:val="000000"/>
              </w:rPr>
              <w:t xml:space="preserve"> </w:t>
            </w:r>
            <w:proofErr w:type="spellStart"/>
            <w:r w:rsidRPr="00380372">
              <w:rPr>
                <w:rFonts w:cs="Arial"/>
                <w:color w:val="000000"/>
              </w:rPr>
              <w:t>alla</w:t>
            </w:r>
            <w:proofErr w:type="spellEnd"/>
            <w:r w:rsidRPr="00380372">
              <w:rPr>
                <w:rFonts w:cs="Arial"/>
                <w:color w:val="000000"/>
              </w:rPr>
              <w:t xml:space="preserve"> </w:t>
            </w:r>
            <w:proofErr w:type="spellStart"/>
            <w:r w:rsidRPr="00380372">
              <w:rPr>
                <w:rFonts w:cs="Arial"/>
                <w:color w:val="000000"/>
              </w:rPr>
              <w:t>foce</w:t>
            </w:r>
            <w:proofErr w:type="spellEnd"/>
          </w:p>
        </w:tc>
        <w:tc>
          <w:tcPr>
            <w:tcW w:w="2100"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jc w:val="center"/>
              <w:rPr>
                <w:rFonts w:cs="Arial"/>
                <w:color w:val="000000"/>
              </w:rPr>
            </w:pPr>
            <w:r>
              <w:rPr>
                <w:rFonts w:cs="Arial"/>
                <w:color w:val="000000"/>
              </w:rPr>
              <w:t>7 S + 1 V</w:t>
            </w:r>
          </w:p>
        </w:tc>
      </w:tr>
      <w:tr w:rsidR="00680F3C" w:rsidRPr="00215512" w:rsidTr="00EC4E26">
        <w:trPr>
          <w:trHeight w:val="809"/>
          <w:jc w:val="center"/>
        </w:trPr>
        <w:tc>
          <w:tcPr>
            <w:tcW w:w="1977"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rPr>
                <w:rFonts w:cs="Arial"/>
                <w:b/>
                <w:bCs/>
                <w:color w:val="000000"/>
              </w:rPr>
            </w:pPr>
            <w:proofErr w:type="spellStart"/>
            <w:r w:rsidRPr="00380372">
              <w:rPr>
                <w:rFonts w:cs="Arial"/>
                <w:b/>
                <w:bCs/>
                <w:color w:val="000000"/>
              </w:rPr>
              <w:t>Ombrone</w:t>
            </w:r>
            <w:proofErr w:type="spellEnd"/>
            <w:r w:rsidRPr="00380372">
              <w:rPr>
                <w:rFonts w:cs="Arial"/>
                <w:b/>
                <w:bCs/>
                <w:color w:val="000000"/>
              </w:rPr>
              <w:t xml:space="preserve"> </w:t>
            </w:r>
            <w:proofErr w:type="spellStart"/>
            <w:r w:rsidRPr="00380372">
              <w:rPr>
                <w:rFonts w:cs="Arial"/>
                <w:b/>
                <w:bCs/>
                <w:color w:val="000000"/>
              </w:rPr>
              <w:t>Pistoiese</w:t>
            </w:r>
            <w:proofErr w:type="spellEnd"/>
          </w:p>
        </w:tc>
        <w:tc>
          <w:tcPr>
            <w:tcW w:w="1276"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jc w:val="right"/>
              <w:rPr>
                <w:rFonts w:cs="Arial"/>
                <w:color w:val="000000"/>
              </w:rPr>
            </w:pPr>
            <w:r w:rsidRPr="00380372">
              <w:rPr>
                <w:rFonts w:cs="Arial"/>
                <w:color w:val="000000"/>
              </w:rPr>
              <w:t>10</w:t>
            </w:r>
          </w:p>
        </w:tc>
        <w:tc>
          <w:tcPr>
            <w:tcW w:w="1418"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jc w:val="right"/>
              <w:rPr>
                <w:rFonts w:cs="Arial"/>
                <w:color w:val="000000"/>
              </w:rPr>
            </w:pPr>
            <w:r w:rsidRPr="00380372">
              <w:rPr>
                <w:rFonts w:cs="Arial"/>
                <w:color w:val="000000"/>
              </w:rPr>
              <w:t>34</w:t>
            </w:r>
          </w:p>
        </w:tc>
        <w:tc>
          <w:tcPr>
            <w:tcW w:w="3003" w:type="dxa"/>
            <w:tcBorders>
              <w:top w:val="single" w:sz="6" w:space="0" w:color="auto"/>
              <w:left w:val="single" w:sz="6" w:space="0" w:color="auto"/>
              <w:bottom w:val="single" w:sz="6" w:space="0" w:color="auto"/>
              <w:right w:val="single" w:sz="6" w:space="0" w:color="auto"/>
            </w:tcBorders>
          </w:tcPr>
          <w:p w:rsidR="00680F3C" w:rsidRPr="00680F3C" w:rsidRDefault="00680F3C" w:rsidP="00EC4E26">
            <w:pPr>
              <w:autoSpaceDE w:val="0"/>
              <w:autoSpaceDN w:val="0"/>
              <w:adjustRightInd w:val="0"/>
              <w:rPr>
                <w:rFonts w:cs="Arial"/>
                <w:color w:val="000000"/>
                <w:lang w:val="it-IT"/>
              </w:rPr>
            </w:pPr>
            <w:r w:rsidRPr="00680F3C">
              <w:rPr>
                <w:rFonts w:cs="Arial"/>
                <w:color w:val="000000"/>
                <w:lang w:val="it-IT"/>
              </w:rPr>
              <w:t xml:space="preserve">Da Ponte </w:t>
            </w:r>
            <w:proofErr w:type="spellStart"/>
            <w:r w:rsidRPr="00680F3C">
              <w:rPr>
                <w:rFonts w:cs="Arial"/>
                <w:color w:val="000000"/>
                <w:lang w:val="it-IT"/>
              </w:rPr>
              <w:t>Calcaiola</w:t>
            </w:r>
            <w:proofErr w:type="spellEnd"/>
            <w:r w:rsidRPr="00680F3C">
              <w:rPr>
                <w:rFonts w:cs="Arial"/>
                <w:color w:val="000000"/>
                <w:lang w:val="it-IT"/>
              </w:rPr>
              <w:t xml:space="preserve"> a nord di Pistoia fino alla Confluenza</w:t>
            </w:r>
          </w:p>
        </w:tc>
        <w:tc>
          <w:tcPr>
            <w:tcW w:w="2100"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jc w:val="center"/>
              <w:rPr>
                <w:rFonts w:cs="Arial"/>
                <w:color w:val="000000"/>
              </w:rPr>
            </w:pPr>
            <w:r>
              <w:rPr>
                <w:rFonts w:cs="Arial"/>
                <w:color w:val="000000"/>
              </w:rPr>
              <w:t>9 S + 4 V</w:t>
            </w:r>
          </w:p>
        </w:tc>
      </w:tr>
      <w:tr w:rsidR="00680F3C" w:rsidRPr="00215512" w:rsidTr="00EC4E26">
        <w:trPr>
          <w:trHeight w:val="290"/>
          <w:jc w:val="center"/>
        </w:trPr>
        <w:tc>
          <w:tcPr>
            <w:tcW w:w="1977"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rPr>
                <w:rFonts w:cs="Arial"/>
                <w:b/>
                <w:bCs/>
                <w:color w:val="000000"/>
              </w:rPr>
            </w:pPr>
            <w:proofErr w:type="spellStart"/>
            <w:r w:rsidRPr="00380372">
              <w:rPr>
                <w:rFonts w:cs="Arial"/>
                <w:b/>
                <w:bCs/>
                <w:color w:val="000000"/>
              </w:rPr>
              <w:t>Totale</w:t>
            </w:r>
            <w:proofErr w:type="spellEnd"/>
          </w:p>
        </w:tc>
        <w:tc>
          <w:tcPr>
            <w:tcW w:w="1276"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jc w:val="right"/>
              <w:rPr>
                <w:rFonts w:cs="Arial"/>
                <w:color w:val="000000"/>
              </w:rPr>
            </w:pPr>
            <w:r w:rsidRPr="00380372">
              <w:rPr>
                <w:rFonts w:cs="Arial"/>
                <w:color w:val="000000"/>
              </w:rPr>
              <w:t>72</w:t>
            </w:r>
          </w:p>
        </w:tc>
        <w:tc>
          <w:tcPr>
            <w:tcW w:w="1418"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jc w:val="right"/>
              <w:rPr>
                <w:rFonts w:cs="Arial"/>
                <w:color w:val="000000"/>
              </w:rPr>
            </w:pPr>
          </w:p>
        </w:tc>
        <w:tc>
          <w:tcPr>
            <w:tcW w:w="3003"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jc w:val="right"/>
              <w:rPr>
                <w:rFonts w:cs="Arial"/>
                <w:color w:val="000000"/>
              </w:rPr>
            </w:pPr>
          </w:p>
        </w:tc>
        <w:tc>
          <w:tcPr>
            <w:tcW w:w="2100" w:type="dxa"/>
            <w:tcBorders>
              <w:top w:val="single" w:sz="6" w:space="0" w:color="auto"/>
              <w:left w:val="single" w:sz="6" w:space="0" w:color="auto"/>
              <w:bottom w:val="single" w:sz="6" w:space="0" w:color="auto"/>
              <w:right w:val="single" w:sz="6" w:space="0" w:color="auto"/>
            </w:tcBorders>
          </w:tcPr>
          <w:p w:rsidR="00680F3C" w:rsidRPr="00380372" w:rsidRDefault="00680F3C" w:rsidP="00EC4E26">
            <w:pPr>
              <w:autoSpaceDE w:val="0"/>
              <w:autoSpaceDN w:val="0"/>
              <w:adjustRightInd w:val="0"/>
              <w:jc w:val="right"/>
              <w:rPr>
                <w:rFonts w:cs="Arial"/>
                <w:color w:val="000000"/>
              </w:rPr>
            </w:pPr>
          </w:p>
        </w:tc>
      </w:tr>
    </w:tbl>
    <w:p w:rsidR="00680F3C" w:rsidRPr="00680F3C" w:rsidRDefault="00680F3C" w:rsidP="00680F3C">
      <w:pPr>
        <w:jc w:val="center"/>
        <w:rPr>
          <w:rFonts w:cs="Arial"/>
          <w:i/>
          <w:sz w:val="20"/>
          <w:lang w:val="it-IT"/>
        </w:rPr>
      </w:pPr>
      <w:r w:rsidRPr="00680F3C">
        <w:rPr>
          <w:rFonts w:cs="Arial"/>
          <w:i/>
          <w:sz w:val="20"/>
          <w:lang w:val="it-IT"/>
        </w:rPr>
        <w:t>Tabella 1. Sintesi delle attività svolte (S= Campionamento Superficiale; V= Campionamento Volumetrico).</w:t>
      </w:r>
    </w:p>
    <w:p w:rsidR="00141C2B" w:rsidRPr="00141C2B" w:rsidRDefault="00141C2B" w:rsidP="00141C2B">
      <w:pPr>
        <w:jc w:val="both"/>
        <w:rPr>
          <w:rFonts w:cs="Arial"/>
          <w:sz w:val="24"/>
          <w:szCs w:val="24"/>
          <w:lang w:val="it-IT"/>
        </w:rPr>
      </w:pPr>
    </w:p>
    <w:p w:rsidR="00C117B2" w:rsidRPr="008545B4" w:rsidRDefault="00A418B2" w:rsidP="008545B4">
      <w:pPr>
        <w:pStyle w:val="Titolo1"/>
        <w:rPr>
          <w:sz w:val="32"/>
          <w:szCs w:val="32"/>
        </w:rPr>
      </w:pPr>
      <w:r w:rsidRPr="008545B4">
        <w:rPr>
          <w:sz w:val="32"/>
          <w:szCs w:val="32"/>
        </w:rPr>
        <w:t xml:space="preserve">Descrizione </w:t>
      </w:r>
      <w:r w:rsidR="008545B4" w:rsidRPr="008545B4">
        <w:rPr>
          <w:sz w:val="32"/>
          <w:szCs w:val="32"/>
        </w:rPr>
        <w:t xml:space="preserve">dei contenuti della “BANCA DATI </w:t>
      </w:r>
      <w:r w:rsidR="008545B4">
        <w:rPr>
          <w:sz w:val="32"/>
          <w:szCs w:val="32"/>
        </w:rPr>
        <w:t>RILIEVI</w:t>
      </w:r>
      <w:r w:rsidRPr="008545B4">
        <w:rPr>
          <w:sz w:val="32"/>
          <w:szCs w:val="32"/>
        </w:rPr>
        <w:t xml:space="preserve"> SEDIMENTOLOGIC</w:t>
      </w:r>
      <w:r w:rsidR="008545B4">
        <w:rPr>
          <w:sz w:val="32"/>
          <w:szCs w:val="32"/>
        </w:rPr>
        <w:t>I</w:t>
      </w:r>
      <w:r w:rsidR="008545B4" w:rsidRPr="008545B4">
        <w:rPr>
          <w:sz w:val="32"/>
          <w:szCs w:val="32"/>
        </w:rPr>
        <w:t>”</w:t>
      </w:r>
    </w:p>
    <w:p w:rsidR="00680F3C" w:rsidRDefault="00680F3C" w:rsidP="00436D74">
      <w:pPr>
        <w:jc w:val="both"/>
        <w:rPr>
          <w:sz w:val="24"/>
          <w:szCs w:val="24"/>
          <w:lang w:val="it-IT"/>
        </w:rPr>
      </w:pPr>
      <w:r>
        <w:rPr>
          <w:sz w:val="24"/>
          <w:szCs w:val="24"/>
          <w:lang w:val="it-IT"/>
        </w:rPr>
        <w:t xml:space="preserve">Di seguito vengono descritti i contenuti e l’articolazione delle cartelle dei </w:t>
      </w:r>
      <w:proofErr w:type="spellStart"/>
      <w:r>
        <w:rPr>
          <w:sz w:val="24"/>
          <w:szCs w:val="24"/>
          <w:lang w:val="it-IT"/>
        </w:rPr>
        <w:t>files</w:t>
      </w:r>
      <w:proofErr w:type="spellEnd"/>
      <w:r>
        <w:rPr>
          <w:sz w:val="24"/>
          <w:szCs w:val="24"/>
          <w:lang w:val="it-IT"/>
        </w:rPr>
        <w:t xml:space="preserve"> della Banca Dati.</w:t>
      </w:r>
    </w:p>
    <w:p w:rsidR="00A418B2" w:rsidRPr="008545B4" w:rsidRDefault="00A418B2" w:rsidP="00436D74">
      <w:pPr>
        <w:jc w:val="both"/>
        <w:rPr>
          <w:sz w:val="24"/>
          <w:szCs w:val="24"/>
          <w:lang w:val="it-IT"/>
        </w:rPr>
      </w:pPr>
      <w:r w:rsidRPr="008545B4">
        <w:rPr>
          <w:sz w:val="24"/>
          <w:szCs w:val="24"/>
          <w:lang w:val="it-IT"/>
        </w:rPr>
        <w:t xml:space="preserve">Nella cartella “Archivio sedimentologico” sono contenuti gli </w:t>
      </w:r>
      <w:proofErr w:type="spellStart"/>
      <w:r w:rsidRPr="008545B4">
        <w:rPr>
          <w:sz w:val="24"/>
          <w:szCs w:val="24"/>
          <w:lang w:val="it-IT"/>
        </w:rPr>
        <w:t>shape</w:t>
      </w:r>
      <w:proofErr w:type="spellEnd"/>
      <w:r w:rsidRPr="008545B4">
        <w:rPr>
          <w:sz w:val="24"/>
          <w:szCs w:val="24"/>
          <w:lang w:val="it-IT"/>
        </w:rPr>
        <w:t xml:space="preserve"> </w:t>
      </w:r>
      <w:proofErr w:type="spellStart"/>
      <w:r w:rsidRPr="008545B4">
        <w:rPr>
          <w:sz w:val="24"/>
          <w:szCs w:val="24"/>
          <w:lang w:val="it-IT"/>
        </w:rPr>
        <w:t>files</w:t>
      </w:r>
      <w:proofErr w:type="spellEnd"/>
      <w:r w:rsidRPr="008545B4">
        <w:rPr>
          <w:sz w:val="24"/>
          <w:szCs w:val="24"/>
          <w:lang w:val="it-IT"/>
        </w:rPr>
        <w:t xml:space="preserve"> con il posizionamento dei campioni sedimentologici:</w:t>
      </w:r>
    </w:p>
    <w:p w:rsidR="00A418B2" w:rsidRPr="008545B4" w:rsidRDefault="00A418B2" w:rsidP="00436D74">
      <w:pPr>
        <w:pStyle w:val="Paragrafoelenco"/>
        <w:numPr>
          <w:ilvl w:val="0"/>
          <w:numId w:val="1"/>
        </w:numPr>
        <w:jc w:val="both"/>
        <w:rPr>
          <w:sz w:val="24"/>
          <w:szCs w:val="24"/>
          <w:lang w:val="it-IT"/>
        </w:rPr>
      </w:pPr>
      <w:r w:rsidRPr="00680F3C">
        <w:rPr>
          <w:sz w:val="24"/>
          <w:szCs w:val="24"/>
          <w:u w:val="single"/>
          <w:lang w:val="it-IT"/>
        </w:rPr>
        <w:t>Rilievi sedimentologici:</w:t>
      </w:r>
      <w:r w:rsidRPr="008545B4">
        <w:rPr>
          <w:sz w:val="24"/>
          <w:szCs w:val="24"/>
          <w:lang w:val="it-IT"/>
        </w:rPr>
        <w:t xml:space="preserve"> contiene tutti i rilievi eseguiti nell’ambito </w:t>
      </w:r>
      <w:r w:rsidR="00680F3C">
        <w:rPr>
          <w:sz w:val="24"/>
          <w:szCs w:val="24"/>
          <w:lang w:val="it-IT"/>
        </w:rPr>
        <w:t xml:space="preserve">del presente </w:t>
      </w:r>
      <w:r w:rsidRPr="008545B4">
        <w:rPr>
          <w:sz w:val="24"/>
          <w:szCs w:val="24"/>
          <w:lang w:val="it-IT"/>
        </w:rPr>
        <w:t>accordo scientifico RT-DICEA 2013</w:t>
      </w:r>
      <w:r w:rsidR="00680F3C">
        <w:rPr>
          <w:sz w:val="24"/>
          <w:szCs w:val="24"/>
          <w:lang w:val="it-IT"/>
        </w:rPr>
        <w:t>, di cui all’attività D descritta nella relazione tecnica finale e riportati sinteticamente in Tabella 1.</w:t>
      </w:r>
    </w:p>
    <w:p w:rsidR="00A418B2" w:rsidRPr="008545B4" w:rsidRDefault="00A418B2" w:rsidP="00436D74">
      <w:pPr>
        <w:pStyle w:val="Paragrafoelenco"/>
        <w:numPr>
          <w:ilvl w:val="0"/>
          <w:numId w:val="1"/>
        </w:numPr>
        <w:jc w:val="both"/>
        <w:rPr>
          <w:sz w:val="24"/>
          <w:szCs w:val="24"/>
          <w:lang w:val="it-IT"/>
        </w:rPr>
      </w:pPr>
      <w:r w:rsidRPr="00680F3C">
        <w:rPr>
          <w:sz w:val="24"/>
          <w:szCs w:val="24"/>
          <w:u w:val="single"/>
          <w:lang w:val="it-IT"/>
        </w:rPr>
        <w:lastRenderedPageBreak/>
        <w:t>Rilievi sedimentologici Lunigiana:</w:t>
      </w:r>
      <w:r w:rsidRPr="008545B4">
        <w:rPr>
          <w:sz w:val="24"/>
          <w:szCs w:val="24"/>
          <w:lang w:val="it-IT"/>
        </w:rPr>
        <w:t xml:space="preserve"> contiene tutti i rilievi eseguiti sugli affluenti del Magra nell’ambito dell’accordo scientifico RT-DICEA 2012</w:t>
      </w:r>
      <w:r w:rsidR="00250628">
        <w:rPr>
          <w:sz w:val="24"/>
          <w:szCs w:val="24"/>
          <w:lang w:val="it-IT"/>
        </w:rPr>
        <w:t xml:space="preserve"> “</w:t>
      </w:r>
      <w:r w:rsidR="00250628" w:rsidRPr="00250628">
        <w:rPr>
          <w:sz w:val="24"/>
          <w:szCs w:val="24"/>
          <w:lang w:val="it-IT"/>
        </w:rPr>
        <w:t>Studio dei bacini minori del F. Magra a seguito dell’evento alluvionale del 25/10/2011 e definizione delle azioni e degli interventi di messa in sicurezza</w:t>
      </w:r>
      <w:r w:rsidR="00250628">
        <w:rPr>
          <w:sz w:val="24"/>
          <w:szCs w:val="24"/>
          <w:lang w:val="it-IT"/>
        </w:rPr>
        <w:t>”</w:t>
      </w:r>
      <w:r w:rsidR="00250628" w:rsidRPr="00250628">
        <w:rPr>
          <w:sz w:val="24"/>
          <w:szCs w:val="24"/>
          <w:lang w:val="it-IT"/>
        </w:rPr>
        <w:t>.</w:t>
      </w:r>
    </w:p>
    <w:p w:rsidR="00A418B2" w:rsidRPr="008545B4" w:rsidRDefault="00A418B2" w:rsidP="00436D74">
      <w:pPr>
        <w:pStyle w:val="Paragrafoelenco"/>
        <w:numPr>
          <w:ilvl w:val="0"/>
          <w:numId w:val="1"/>
        </w:numPr>
        <w:jc w:val="both"/>
        <w:rPr>
          <w:sz w:val="24"/>
          <w:szCs w:val="24"/>
          <w:lang w:val="it-IT"/>
        </w:rPr>
      </w:pPr>
      <w:r w:rsidRPr="00250628">
        <w:rPr>
          <w:sz w:val="24"/>
          <w:szCs w:val="24"/>
          <w:u w:val="single"/>
          <w:lang w:val="it-IT"/>
        </w:rPr>
        <w:t>Rilievi sedimentologici 1998-2000</w:t>
      </w:r>
      <w:r w:rsidR="0057345A" w:rsidRPr="00250628">
        <w:rPr>
          <w:sz w:val="24"/>
          <w:szCs w:val="24"/>
          <w:u w:val="single"/>
          <w:lang w:val="it-IT"/>
        </w:rPr>
        <w:t>:</w:t>
      </w:r>
      <w:r w:rsidR="0057345A" w:rsidRPr="008545B4">
        <w:rPr>
          <w:sz w:val="24"/>
          <w:szCs w:val="24"/>
          <w:lang w:val="it-IT"/>
        </w:rPr>
        <w:t xml:space="preserve"> contiene i rilievi eseguiti nell’ambito del “PROGETTO DELL'IMPIANTO DI MONITORAGGIO DELLE PORTATE LIQUIDE E SOLIDE NEL BACINO DEL FIUME OMBRONE GROSSETANO” svolto per l’Ufficio del Genio Civile di Grosseto, Regione Toscana</w:t>
      </w:r>
      <w:r w:rsidR="000834B8" w:rsidRPr="008545B4">
        <w:rPr>
          <w:sz w:val="24"/>
          <w:szCs w:val="24"/>
          <w:lang w:val="it-IT"/>
        </w:rPr>
        <w:t>, di cui è stato possibile recup</w:t>
      </w:r>
      <w:r w:rsidR="00436D74">
        <w:rPr>
          <w:sz w:val="24"/>
          <w:szCs w:val="24"/>
          <w:lang w:val="it-IT"/>
        </w:rPr>
        <w:t>erare il posizionamento su C</w:t>
      </w:r>
      <w:r w:rsidR="000834B8" w:rsidRPr="008545B4">
        <w:rPr>
          <w:sz w:val="24"/>
          <w:szCs w:val="24"/>
          <w:lang w:val="it-IT"/>
        </w:rPr>
        <w:t>artografia Regionale. Nella cartella data ci sono tutti i dati sedimentologici disponibili, anche non posizionati</w:t>
      </w:r>
      <w:r w:rsidR="0057345A" w:rsidRPr="008545B4">
        <w:rPr>
          <w:sz w:val="24"/>
          <w:szCs w:val="24"/>
          <w:lang w:val="it-IT"/>
        </w:rPr>
        <w:t xml:space="preserve">. </w:t>
      </w:r>
    </w:p>
    <w:p w:rsidR="00A418B2" w:rsidRPr="008545B4" w:rsidRDefault="00A418B2" w:rsidP="00436D74">
      <w:pPr>
        <w:pStyle w:val="Paragrafoelenco"/>
        <w:numPr>
          <w:ilvl w:val="0"/>
          <w:numId w:val="1"/>
        </w:numPr>
        <w:jc w:val="both"/>
        <w:rPr>
          <w:sz w:val="24"/>
          <w:szCs w:val="24"/>
          <w:lang w:val="it-IT"/>
        </w:rPr>
      </w:pPr>
      <w:r w:rsidRPr="00250628">
        <w:rPr>
          <w:sz w:val="24"/>
          <w:szCs w:val="24"/>
          <w:u w:val="single"/>
          <w:lang w:val="it-IT"/>
        </w:rPr>
        <w:t>Bisenzio 2003</w:t>
      </w:r>
      <w:r w:rsidR="00566353" w:rsidRPr="00250628">
        <w:rPr>
          <w:sz w:val="24"/>
          <w:szCs w:val="24"/>
          <w:u w:val="single"/>
          <w:lang w:val="it-IT"/>
        </w:rPr>
        <w:t>:</w:t>
      </w:r>
      <w:r w:rsidR="00566353" w:rsidRPr="008545B4">
        <w:rPr>
          <w:sz w:val="24"/>
          <w:szCs w:val="24"/>
          <w:lang w:val="it-IT"/>
        </w:rPr>
        <w:t xml:space="preserve"> contiene i rilievi eseguit</w:t>
      </w:r>
      <w:r w:rsidR="00250628">
        <w:rPr>
          <w:sz w:val="24"/>
          <w:szCs w:val="24"/>
          <w:lang w:val="it-IT"/>
        </w:rPr>
        <w:t>i</w:t>
      </w:r>
      <w:r w:rsidR="00566353" w:rsidRPr="008545B4">
        <w:rPr>
          <w:sz w:val="24"/>
          <w:szCs w:val="24"/>
          <w:lang w:val="it-IT"/>
        </w:rPr>
        <w:t xml:space="preserve"> nell’ambito del </w:t>
      </w:r>
      <w:r w:rsidR="00436D74">
        <w:rPr>
          <w:sz w:val="24"/>
          <w:szCs w:val="24"/>
          <w:lang w:val="it-IT"/>
        </w:rPr>
        <w:t>Contratto tra il C</w:t>
      </w:r>
      <w:r w:rsidR="00566353" w:rsidRPr="008545B4">
        <w:rPr>
          <w:sz w:val="24"/>
          <w:szCs w:val="24"/>
          <w:lang w:val="it-IT"/>
        </w:rPr>
        <w:t>omune di Signa e il Dipartimento di Ingegneria Civile dell’Università degli Studi di Firenze per l’effettuazione della seguente prestazione “Indagini sedimentologiche finalizzate alla progettazione della cassa di espansione dei Renai di Signa”.</w:t>
      </w:r>
    </w:p>
    <w:p w:rsidR="00A418B2" w:rsidRPr="008545B4" w:rsidRDefault="00A418B2" w:rsidP="00436D74">
      <w:pPr>
        <w:pStyle w:val="Paragrafoelenco"/>
        <w:numPr>
          <w:ilvl w:val="0"/>
          <w:numId w:val="1"/>
        </w:numPr>
        <w:jc w:val="both"/>
        <w:rPr>
          <w:sz w:val="24"/>
          <w:szCs w:val="24"/>
          <w:lang w:val="it-IT"/>
        </w:rPr>
      </w:pPr>
      <w:r w:rsidRPr="00250628">
        <w:rPr>
          <w:sz w:val="24"/>
          <w:szCs w:val="24"/>
          <w:u w:val="single"/>
          <w:lang w:val="it-IT"/>
        </w:rPr>
        <w:t>Rilievi Ombrone PT 2004</w:t>
      </w:r>
      <w:r w:rsidR="00250628">
        <w:rPr>
          <w:sz w:val="24"/>
          <w:szCs w:val="24"/>
          <w:lang w:val="it-IT"/>
        </w:rPr>
        <w:t>: contiene i rilievi eseguiti nell’ambito della convenzione “</w:t>
      </w:r>
      <w:r w:rsidR="00250628" w:rsidRPr="00250628">
        <w:rPr>
          <w:sz w:val="24"/>
          <w:szCs w:val="24"/>
          <w:lang w:val="it-IT"/>
        </w:rPr>
        <w:t xml:space="preserve">Studio dei processi geomorfologici, del trasporto solido e degli aspetti ecologici del torrente Ombrone nel tratto compreso tra ponte </w:t>
      </w:r>
      <w:proofErr w:type="spellStart"/>
      <w:r w:rsidR="00250628" w:rsidRPr="00250628">
        <w:rPr>
          <w:sz w:val="24"/>
          <w:szCs w:val="24"/>
          <w:lang w:val="it-IT"/>
        </w:rPr>
        <w:t>Calcaiola</w:t>
      </w:r>
      <w:proofErr w:type="spellEnd"/>
      <w:r w:rsidR="00250628" w:rsidRPr="00250628">
        <w:rPr>
          <w:sz w:val="24"/>
          <w:szCs w:val="24"/>
          <w:lang w:val="it-IT"/>
        </w:rPr>
        <w:t xml:space="preserve"> e il ponte sull'autostrada</w:t>
      </w:r>
      <w:r w:rsidR="00250628">
        <w:rPr>
          <w:sz w:val="24"/>
          <w:szCs w:val="24"/>
          <w:lang w:val="it-IT"/>
        </w:rPr>
        <w:t>” (</w:t>
      </w:r>
      <w:r w:rsidR="00250628" w:rsidRPr="00250628">
        <w:rPr>
          <w:sz w:val="24"/>
          <w:szCs w:val="24"/>
          <w:lang w:val="it-IT"/>
        </w:rPr>
        <w:t>gennaio 2005</w:t>
      </w:r>
      <w:r w:rsidR="00250628">
        <w:rPr>
          <w:sz w:val="24"/>
          <w:szCs w:val="24"/>
          <w:lang w:val="it-IT"/>
        </w:rPr>
        <w:t xml:space="preserve">), svolto dal Prof. M. Rinaldi per la Provincia di Pistoia. </w:t>
      </w:r>
    </w:p>
    <w:p w:rsidR="00A418B2" w:rsidRPr="008545B4" w:rsidRDefault="00A418B2" w:rsidP="00436D74">
      <w:pPr>
        <w:pStyle w:val="Paragrafoelenco"/>
        <w:numPr>
          <w:ilvl w:val="0"/>
          <w:numId w:val="1"/>
        </w:numPr>
        <w:jc w:val="both"/>
        <w:rPr>
          <w:sz w:val="24"/>
          <w:szCs w:val="24"/>
          <w:lang w:val="it-IT"/>
        </w:rPr>
      </w:pPr>
      <w:r w:rsidRPr="00250628">
        <w:rPr>
          <w:sz w:val="24"/>
          <w:szCs w:val="24"/>
          <w:u w:val="single"/>
          <w:lang w:val="it-IT"/>
        </w:rPr>
        <w:t>Rilievi 2012 Consorzio Bonifica AF</w:t>
      </w:r>
      <w:r w:rsidRPr="008545B4">
        <w:rPr>
          <w:sz w:val="24"/>
          <w:szCs w:val="24"/>
          <w:lang w:val="it-IT"/>
        </w:rPr>
        <w:t>: contiene tutti i rilievi eseguiti nell’ambito di una convenzione stipulata tra DICEA e il Con</w:t>
      </w:r>
      <w:r w:rsidR="00250628">
        <w:rPr>
          <w:sz w:val="24"/>
          <w:szCs w:val="24"/>
          <w:lang w:val="it-IT"/>
        </w:rPr>
        <w:t>sorzio di Bonifica dell’Area Fi</w:t>
      </w:r>
      <w:r w:rsidRPr="008545B4">
        <w:rPr>
          <w:sz w:val="24"/>
          <w:szCs w:val="24"/>
          <w:lang w:val="it-IT"/>
        </w:rPr>
        <w:t>orentina, avente oggetto “STUDIO FINALIZZATO ALLA INDIVIDUAZIONE DEL PERIMETRO DI CONTRIBUENZA DEI BACINI TRIBUTARI DEL FIUME ARNO ALL’INTERNO DEL COMPRENSORIO DI BONIFICA N. 16 ALLA LUCE DEI CRITERI INNOVATIVI STABILITI DALL’INTESA STATO-REGIONI DEL 18 SETTEMBRE 2008”</w:t>
      </w:r>
      <w:r w:rsidR="00436D74">
        <w:rPr>
          <w:sz w:val="24"/>
          <w:szCs w:val="24"/>
          <w:lang w:val="it-IT"/>
        </w:rPr>
        <w:t>.</w:t>
      </w:r>
    </w:p>
    <w:p w:rsidR="00640DC8" w:rsidRDefault="00640DC8" w:rsidP="00A418B2">
      <w:pPr>
        <w:rPr>
          <w:sz w:val="24"/>
          <w:szCs w:val="24"/>
          <w:lang w:val="it-IT"/>
        </w:rPr>
      </w:pPr>
    </w:p>
    <w:p w:rsidR="00680F3C" w:rsidRDefault="00141C2B" w:rsidP="0039349C">
      <w:pPr>
        <w:jc w:val="both"/>
        <w:rPr>
          <w:sz w:val="24"/>
          <w:szCs w:val="24"/>
          <w:lang w:val="it-IT"/>
        </w:rPr>
      </w:pPr>
      <w:r>
        <w:rPr>
          <w:sz w:val="24"/>
          <w:szCs w:val="24"/>
          <w:lang w:val="it-IT"/>
        </w:rPr>
        <w:t xml:space="preserve">Gli strati informativi </w:t>
      </w:r>
      <w:r w:rsidR="00680F3C">
        <w:rPr>
          <w:sz w:val="24"/>
          <w:szCs w:val="24"/>
          <w:lang w:val="it-IT"/>
        </w:rPr>
        <w:t>(</w:t>
      </w:r>
      <w:proofErr w:type="spellStart"/>
      <w:r w:rsidR="00680F3C">
        <w:rPr>
          <w:sz w:val="24"/>
          <w:szCs w:val="24"/>
          <w:lang w:val="it-IT"/>
        </w:rPr>
        <w:t>shape</w:t>
      </w:r>
      <w:proofErr w:type="spellEnd"/>
      <w:r w:rsidR="00680F3C">
        <w:rPr>
          <w:sz w:val="24"/>
          <w:szCs w:val="24"/>
          <w:lang w:val="it-IT"/>
        </w:rPr>
        <w:t xml:space="preserve"> </w:t>
      </w:r>
      <w:proofErr w:type="spellStart"/>
      <w:r w:rsidR="00680F3C">
        <w:rPr>
          <w:sz w:val="24"/>
          <w:szCs w:val="24"/>
          <w:lang w:val="it-IT"/>
        </w:rPr>
        <w:t>files</w:t>
      </w:r>
      <w:proofErr w:type="spellEnd"/>
      <w:r w:rsidR="00680F3C">
        <w:rPr>
          <w:sz w:val="24"/>
          <w:szCs w:val="24"/>
          <w:lang w:val="it-IT"/>
        </w:rPr>
        <w:t xml:space="preserve">) sono stati realizzati inserendo </w:t>
      </w:r>
      <w:r w:rsidR="00436D74">
        <w:rPr>
          <w:sz w:val="24"/>
          <w:szCs w:val="24"/>
          <w:lang w:val="it-IT"/>
        </w:rPr>
        <w:t xml:space="preserve">i seguenti </w:t>
      </w:r>
      <w:r w:rsidR="00680F3C">
        <w:rPr>
          <w:sz w:val="24"/>
          <w:szCs w:val="24"/>
          <w:lang w:val="it-IT"/>
        </w:rPr>
        <w:t xml:space="preserve">campi nella Tabella Attributi: </w:t>
      </w:r>
    </w:p>
    <w:p w:rsidR="00A418B2" w:rsidRDefault="00680F3C" w:rsidP="0039349C">
      <w:pPr>
        <w:jc w:val="both"/>
        <w:rPr>
          <w:sz w:val="24"/>
          <w:szCs w:val="24"/>
          <w:lang w:val="it-IT"/>
        </w:rPr>
      </w:pPr>
      <w:r w:rsidRPr="00640DC8">
        <w:rPr>
          <w:sz w:val="24"/>
          <w:szCs w:val="24"/>
          <w:u w:val="single"/>
          <w:lang w:val="it-IT"/>
        </w:rPr>
        <w:t>Bacino</w:t>
      </w:r>
      <w:r>
        <w:rPr>
          <w:sz w:val="24"/>
          <w:szCs w:val="24"/>
          <w:lang w:val="it-IT"/>
        </w:rPr>
        <w:t>: Bacino di afferenza del tratto fluviale campionato</w:t>
      </w:r>
    </w:p>
    <w:p w:rsidR="00680F3C" w:rsidRDefault="00680F3C" w:rsidP="0039349C">
      <w:pPr>
        <w:jc w:val="both"/>
        <w:rPr>
          <w:sz w:val="24"/>
          <w:szCs w:val="24"/>
          <w:lang w:val="it-IT"/>
        </w:rPr>
      </w:pPr>
      <w:r w:rsidRPr="00640DC8">
        <w:rPr>
          <w:sz w:val="24"/>
          <w:szCs w:val="24"/>
          <w:u w:val="single"/>
          <w:lang w:val="it-IT"/>
        </w:rPr>
        <w:t>Fiume</w:t>
      </w:r>
      <w:r>
        <w:rPr>
          <w:sz w:val="24"/>
          <w:szCs w:val="24"/>
          <w:lang w:val="it-IT"/>
        </w:rPr>
        <w:t xml:space="preserve">: Tratto fluviale </w:t>
      </w:r>
    </w:p>
    <w:p w:rsidR="00680F3C" w:rsidRDefault="00680F3C" w:rsidP="0039349C">
      <w:pPr>
        <w:jc w:val="both"/>
        <w:rPr>
          <w:sz w:val="24"/>
          <w:szCs w:val="24"/>
          <w:lang w:val="it-IT"/>
        </w:rPr>
      </w:pPr>
      <w:r w:rsidRPr="00640DC8">
        <w:rPr>
          <w:sz w:val="24"/>
          <w:szCs w:val="24"/>
          <w:u w:val="single"/>
          <w:lang w:val="it-IT"/>
        </w:rPr>
        <w:t>Località</w:t>
      </w:r>
      <w:r>
        <w:rPr>
          <w:sz w:val="24"/>
          <w:szCs w:val="24"/>
          <w:lang w:val="it-IT"/>
        </w:rPr>
        <w:t>: Indicazione della località più vicina al punto di campionamento</w:t>
      </w:r>
    </w:p>
    <w:p w:rsidR="00680F3C" w:rsidRDefault="00680F3C" w:rsidP="0039349C">
      <w:pPr>
        <w:jc w:val="both"/>
        <w:rPr>
          <w:sz w:val="24"/>
          <w:szCs w:val="24"/>
          <w:lang w:val="it-IT"/>
        </w:rPr>
      </w:pPr>
      <w:r w:rsidRPr="00640DC8">
        <w:rPr>
          <w:sz w:val="24"/>
          <w:szCs w:val="24"/>
          <w:u w:val="single"/>
          <w:lang w:val="it-IT"/>
        </w:rPr>
        <w:t>Codice</w:t>
      </w:r>
      <w:r>
        <w:rPr>
          <w:sz w:val="24"/>
          <w:szCs w:val="24"/>
          <w:lang w:val="it-IT"/>
        </w:rPr>
        <w:t>: Codice del campione, così come numerato nelle relazioni tecniche descrittive</w:t>
      </w:r>
    </w:p>
    <w:p w:rsidR="00680F3C" w:rsidRDefault="00680F3C" w:rsidP="0039349C">
      <w:pPr>
        <w:jc w:val="both"/>
        <w:rPr>
          <w:sz w:val="24"/>
          <w:szCs w:val="24"/>
          <w:lang w:val="it-IT"/>
        </w:rPr>
      </w:pPr>
      <w:r w:rsidRPr="00640DC8">
        <w:rPr>
          <w:sz w:val="24"/>
          <w:szCs w:val="24"/>
          <w:u w:val="single"/>
          <w:lang w:val="it-IT"/>
        </w:rPr>
        <w:t>Tipologia</w:t>
      </w:r>
      <w:r>
        <w:rPr>
          <w:sz w:val="24"/>
          <w:szCs w:val="24"/>
          <w:lang w:val="it-IT"/>
        </w:rPr>
        <w:t>: tipologia di campionamento Superficiale, Volumetrico, o in alcuni casi “mediato” (ovvero “mediato” tra le varie zone morfologiche del tratto campionato).</w:t>
      </w:r>
    </w:p>
    <w:p w:rsidR="00724775" w:rsidRDefault="00724775" w:rsidP="0039349C">
      <w:pPr>
        <w:jc w:val="both"/>
        <w:rPr>
          <w:sz w:val="24"/>
          <w:szCs w:val="24"/>
          <w:lang w:val="it-IT"/>
        </w:rPr>
      </w:pPr>
      <w:r w:rsidRPr="00724775">
        <w:rPr>
          <w:sz w:val="24"/>
          <w:szCs w:val="24"/>
          <w:u w:val="single"/>
          <w:lang w:val="it-IT"/>
        </w:rPr>
        <w:lastRenderedPageBreak/>
        <w:t>Percentili caratteristici:</w:t>
      </w:r>
      <w:r>
        <w:rPr>
          <w:sz w:val="24"/>
          <w:szCs w:val="24"/>
          <w:lang w:val="it-IT"/>
        </w:rPr>
        <w:t xml:space="preserve"> ovvero i diametri caratteristici D</w:t>
      </w:r>
      <w:r w:rsidRPr="00724775">
        <w:rPr>
          <w:sz w:val="24"/>
          <w:szCs w:val="24"/>
          <w:vertAlign w:val="subscript"/>
          <w:lang w:val="it-IT"/>
        </w:rPr>
        <w:t>10</w:t>
      </w:r>
      <w:r>
        <w:rPr>
          <w:sz w:val="24"/>
          <w:szCs w:val="24"/>
          <w:lang w:val="it-IT"/>
        </w:rPr>
        <w:t>, D</w:t>
      </w:r>
      <w:r w:rsidRPr="00724775">
        <w:rPr>
          <w:sz w:val="24"/>
          <w:szCs w:val="24"/>
          <w:vertAlign w:val="subscript"/>
          <w:lang w:val="it-IT"/>
        </w:rPr>
        <w:t>50</w:t>
      </w:r>
      <w:r>
        <w:rPr>
          <w:sz w:val="24"/>
          <w:szCs w:val="24"/>
          <w:lang w:val="it-IT"/>
        </w:rPr>
        <w:t xml:space="preserve"> o D</w:t>
      </w:r>
      <w:r w:rsidRPr="00724775">
        <w:rPr>
          <w:sz w:val="24"/>
          <w:szCs w:val="24"/>
          <w:vertAlign w:val="subscript"/>
          <w:lang w:val="it-IT"/>
        </w:rPr>
        <w:t>90</w:t>
      </w:r>
      <w:r>
        <w:rPr>
          <w:sz w:val="24"/>
          <w:szCs w:val="24"/>
          <w:lang w:val="it-IT"/>
        </w:rPr>
        <w:t xml:space="preserve">; </w:t>
      </w:r>
      <w:bookmarkStart w:id="1" w:name="_GoBack"/>
      <w:bookmarkEnd w:id="1"/>
      <w:r>
        <w:rPr>
          <w:sz w:val="24"/>
          <w:szCs w:val="24"/>
          <w:lang w:val="it-IT"/>
        </w:rPr>
        <w:t>tra parentesi è riportato il dato relativo al campionamento volumetrico, in quei siti in cui sono stati effettuati sia il campionamento di tipo superficiale che quello di tipo volumetrico.</w:t>
      </w:r>
    </w:p>
    <w:p w:rsidR="00640DC8" w:rsidRDefault="00640DC8" w:rsidP="0039349C">
      <w:pPr>
        <w:jc w:val="both"/>
        <w:rPr>
          <w:sz w:val="24"/>
          <w:szCs w:val="24"/>
          <w:lang w:val="it-IT"/>
        </w:rPr>
      </w:pPr>
    </w:p>
    <w:p w:rsidR="00680F3C" w:rsidRDefault="00680F3C" w:rsidP="0039349C">
      <w:pPr>
        <w:jc w:val="both"/>
        <w:rPr>
          <w:sz w:val="24"/>
          <w:szCs w:val="24"/>
          <w:lang w:val="it-IT"/>
        </w:rPr>
      </w:pPr>
      <w:r>
        <w:rPr>
          <w:sz w:val="24"/>
          <w:szCs w:val="24"/>
          <w:lang w:val="it-IT"/>
        </w:rPr>
        <w:t>All’interno della cartella “Archivio Sedimentologico” sono contenute delle sottocartelle, una per ogni strato informativo, in cui sono riportati i dati delle curve granulometriche disponibili</w:t>
      </w:r>
      <w:r w:rsidR="00436D74">
        <w:rPr>
          <w:sz w:val="24"/>
          <w:szCs w:val="24"/>
          <w:lang w:val="it-IT"/>
        </w:rPr>
        <w:t>, o gli estratti delle relazioni tecniche</w:t>
      </w:r>
      <w:r>
        <w:rPr>
          <w:sz w:val="24"/>
          <w:szCs w:val="24"/>
          <w:lang w:val="it-IT"/>
        </w:rPr>
        <w:t>.</w:t>
      </w:r>
    </w:p>
    <w:p w:rsidR="00680F3C" w:rsidRDefault="00680F3C" w:rsidP="0039349C">
      <w:pPr>
        <w:pStyle w:val="Paragrafoelenco"/>
        <w:numPr>
          <w:ilvl w:val="0"/>
          <w:numId w:val="1"/>
        </w:numPr>
        <w:jc w:val="both"/>
        <w:rPr>
          <w:sz w:val="24"/>
          <w:szCs w:val="24"/>
          <w:lang w:val="it-IT"/>
        </w:rPr>
      </w:pPr>
      <w:r w:rsidRPr="003B5B94">
        <w:rPr>
          <w:b/>
          <w:sz w:val="24"/>
          <w:szCs w:val="24"/>
          <w:lang w:val="it-IT"/>
        </w:rPr>
        <w:t>Dati Accordo RT 2013</w:t>
      </w:r>
      <w:r>
        <w:rPr>
          <w:sz w:val="24"/>
          <w:szCs w:val="24"/>
          <w:lang w:val="it-IT"/>
        </w:rPr>
        <w:t xml:space="preserve">: contiene i file </w:t>
      </w:r>
      <w:proofErr w:type="spellStart"/>
      <w:r>
        <w:rPr>
          <w:sz w:val="24"/>
          <w:szCs w:val="24"/>
          <w:lang w:val="it-IT"/>
        </w:rPr>
        <w:t>exel</w:t>
      </w:r>
      <w:proofErr w:type="spellEnd"/>
      <w:r>
        <w:rPr>
          <w:sz w:val="24"/>
          <w:szCs w:val="24"/>
          <w:lang w:val="it-IT"/>
        </w:rPr>
        <w:t xml:space="preserve"> con le curve granulometriche di tutti i rilievi effettuati, e il posizionamento dei punti campionati in formato *.</w:t>
      </w:r>
      <w:proofErr w:type="spellStart"/>
      <w:r>
        <w:rPr>
          <w:sz w:val="24"/>
          <w:szCs w:val="24"/>
          <w:lang w:val="it-IT"/>
        </w:rPr>
        <w:t>klm</w:t>
      </w:r>
      <w:proofErr w:type="spellEnd"/>
      <w:r>
        <w:rPr>
          <w:sz w:val="24"/>
          <w:szCs w:val="24"/>
          <w:lang w:val="it-IT"/>
        </w:rPr>
        <w:t>/*.</w:t>
      </w:r>
      <w:proofErr w:type="spellStart"/>
      <w:r>
        <w:rPr>
          <w:sz w:val="24"/>
          <w:szCs w:val="24"/>
          <w:lang w:val="it-IT"/>
        </w:rPr>
        <w:t>kmz</w:t>
      </w:r>
      <w:proofErr w:type="spellEnd"/>
      <w:r>
        <w:rPr>
          <w:sz w:val="24"/>
          <w:szCs w:val="24"/>
          <w:lang w:val="it-IT"/>
        </w:rPr>
        <w:t xml:space="preserve"> (Google Earth).</w:t>
      </w:r>
    </w:p>
    <w:p w:rsidR="00250628" w:rsidRDefault="00250628" w:rsidP="0039349C">
      <w:pPr>
        <w:pStyle w:val="Paragrafoelenco"/>
        <w:numPr>
          <w:ilvl w:val="0"/>
          <w:numId w:val="1"/>
        </w:numPr>
        <w:jc w:val="both"/>
        <w:rPr>
          <w:sz w:val="24"/>
          <w:szCs w:val="24"/>
          <w:lang w:val="it-IT"/>
        </w:rPr>
      </w:pPr>
      <w:r w:rsidRPr="003B5B94">
        <w:rPr>
          <w:b/>
          <w:sz w:val="24"/>
          <w:szCs w:val="24"/>
          <w:lang w:val="it-IT"/>
        </w:rPr>
        <w:t>Dati Lunigiana RT 2012</w:t>
      </w:r>
      <w:r w:rsidRPr="00250628">
        <w:rPr>
          <w:sz w:val="24"/>
          <w:szCs w:val="24"/>
          <w:lang w:val="it-IT"/>
        </w:rPr>
        <w:t xml:space="preserve">: contiene i file </w:t>
      </w:r>
      <w:proofErr w:type="spellStart"/>
      <w:r w:rsidRPr="00250628">
        <w:rPr>
          <w:sz w:val="24"/>
          <w:szCs w:val="24"/>
          <w:lang w:val="it-IT"/>
        </w:rPr>
        <w:t>exel</w:t>
      </w:r>
      <w:proofErr w:type="spellEnd"/>
      <w:r w:rsidRPr="00250628">
        <w:rPr>
          <w:sz w:val="24"/>
          <w:szCs w:val="24"/>
          <w:lang w:val="it-IT"/>
        </w:rPr>
        <w:t xml:space="preserve"> dei riliev</w:t>
      </w:r>
      <w:r w:rsidR="00436D74">
        <w:rPr>
          <w:sz w:val="24"/>
          <w:szCs w:val="24"/>
          <w:lang w:val="it-IT"/>
        </w:rPr>
        <w:t>i sedimentologici effettuati nei</w:t>
      </w:r>
      <w:r w:rsidRPr="00250628">
        <w:rPr>
          <w:sz w:val="24"/>
          <w:szCs w:val="24"/>
          <w:lang w:val="it-IT"/>
        </w:rPr>
        <w:t xml:space="preserve"> bacini degli affluenti del Magra, Teglia, </w:t>
      </w:r>
      <w:proofErr w:type="spellStart"/>
      <w:r w:rsidRPr="00250628">
        <w:rPr>
          <w:sz w:val="24"/>
          <w:szCs w:val="24"/>
          <w:lang w:val="it-IT"/>
        </w:rPr>
        <w:t>Mangiola</w:t>
      </w:r>
      <w:proofErr w:type="spellEnd"/>
      <w:r w:rsidRPr="00250628">
        <w:rPr>
          <w:sz w:val="24"/>
          <w:szCs w:val="24"/>
          <w:lang w:val="it-IT"/>
        </w:rPr>
        <w:t xml:space="preserve"> e Osca. </w:t>
      </w:r>
    </w:p>
    <w:p w:rsidR="00680F3C" w:rsidRDefault="00680F3C" w:rsidP="0039349C">
      <w:pPr>
        <w:pStyle w:val="Paragrafoelenco"/>
        <w:numPr>
          <w:ilvl w:val="0"/>
          <w:numId w:val="1"/>
        </w:numPr>
        <w:jc w:val="both"/>
        <w:rPr>
          <w:sz w:val="24"/>
          <w:szCs w:val="24"/>
          <w:lang w:val="it-IT"/>
        </w:rPr>
      </w:pPr>
      <w:r w:rsidRPr="003B5B94">
        <w:rPr>
          <w:b/>
          <w:sz w:val="24"/>
          <w:szCs w:val="24"/>
          <w:lang w:val="it-IT"/>
        </w:rPr>
        <w:t>Bisenzio 2003</w:t>
      </w:r>
      <w:r w:rsidRPr="00250628">
        <w:rPr>
          <w:sz w:val="24"/>
          <w:szCs w:val="24"/>
          <w:lang w:val="it-IT"/>
        </w:rPr>
        <w:t>: contiene la relazione finale consegnata al Comune di Signa in cui sono contenuti i dati sedimentologici</w:t>
      </w:r>
      <w:r w:rsidR="00250628">
        <w:rPr>
          <w:sz w:val="24"/>
          <w:szCs w:val="24"/>
          <w:lang w:val="it-IT"/>
        </w:rPr>
        <w:t>.</w:t>
      </w:r>
    </w:p>
    <w:p w:rsidR="00250628" w:rsidRPr="00250628" w:rsidRDefault="00250628" w:rsidP="0039349C">
      <w:pPr>
        <w:pStyle w:val="Paragrafoelenco"/>
        <w:numPr>
          <w:ilvl w:val="0"/>
          <w:numId w:val="1"/>
        </w:numPr>
        <w:jc w:val="both"/>
        <w:rPr>
          <w:sz w:val="24"/>
          <w:szCs w:val="24"/>
          <w:lang w:val="it-IT"/>
        </w:rPr>
      </w:pPr>
      <w:r w:rsidRPr="003B5B94">
        <w:rPr>
          <w:b/>
          <w:sz w:val="24"/>
          <w:szCs w:val="24"/>
          <w:lang w:val="it-IT"/>
        </w:rPr>
        <w:t>Ombrone PT 2004</w:t>
      </w:r>
      <w:r>
        <w:rPr>
          <w:sz w:val="24"/>
          <w:szCs w:val="24"/>
          <w:lang w:val="it-IT"/>
        </w:rPr>
        <w:t xml:space="preserve">: contiene un estratto della Relazione Tecnica finale, </w:t>
      </w:r>
      <w:r w:rsidR="003B5B94">
        <w:rPr>
          <w:sz w:val="24"/>
          <w:szCs w:val="24"/>
          <w:lang w:val="it-IT"/>
        </w:rPr>
        <w:t>Cap 2 in cui sono riportati i dati, e un estratto dell’Appendice con le curve granulometriche.</w:t>
      </w:r>
    </w:p>
    <w:p w:rsidR="00680F3C" w:rsidRDefault="00250628" w:rsidP="0039349C">
      <w:pPr>
        <w:pStyle w:val="Paragrafoelenco"/>
        <w:numPr>
          <w:ilvl w:val="0"/>
          <w:numId w:val="1"/>
        </w:numPr>
        <w:jc w:val="both"/>
        <w:rPr>
          <w:sz w:val="24"/>
          <w:szCs w:val="24"/>
          <w:lang w:val="it-IT"/>
        </w:rPr>
      </w:pPr>
      <w:r w:rsidRPr="003B5B94">
        <w:rPr>
          <w:b/>
          <w:sz w:val="24"/>
          <w:szCs w:val="24"/>
          <w:lang w:val="it-IT"/>
        </w:rPr>
        <w:t>Rilievi 2012 Consorzio di Bonifica AF</w:t>
      </w:r>
      <w:r>
        <w:rPr>
          <w:sz w:val="24"/>
          <w:szCs w:val="24"/>
          <w:lang w:val="it-IT"/>
        </w:rPr>
        <w:t xml:space="preserve">: contiene un estratto della relazione </w:t>
      </w:r>
      <w:r w:rsidR="003B5B94">
        <w:rPr>
          <w:sz w:val="24"/>
          <w:szCs w:val="24"/>
          <w:lang w:val="it-IT"/>
        </w:rPr>
        <w:t>finale con l’individuazione dei bacini di interesse nell’ambito dell’area del Comprensorio del Consorzio di Bonifica, e un estratto dell’Appendice con i dati sedimentologici.</w:t>
      </w:r>
    </w:p>
    <w:p w:rsidR="00250628" w:rsidRPr="00680F3C" w:rsidRDefault="00250628" w:rsidP="0039349C">
      <w:pPr>
        <w:pStyle w:val="Paragrafoelenco"/>
        <w:numPr>
          <w:ilvl w:val="0"/>
          <w:numId w:val="1"/>
        </w:numPr>
        <w:jc w:val="both"/>
        <w:rPr>
          <w:sz w:val="24"/>
          <w:szCs w:val="24"/>
          <w:lang w:val="it-IT"/>
        </w:rPr>
      </w:pPr>
      <w:r w:rsidRPr="003B5B94">
        <w:rPr>
          <w:b/>
          <w:sz w:val="24"/>
          <w:szCs w:val="24"/>
          <w:lang w:val="it-IT"/>
        </w:rPr>
        <w:t>Rilievi Ombrone GR 1998-2000</w:t>
      </w:r>
      <w:r>
        <w:rPr>
          <w:sz w:val="24"/>
          <w:szCs w:val="24"/>
          <w:lang w:val="it-IT"/>
        </w:rPr>
        <w:t xml:space="preserve">: contiene </w:t>
      </w:r>
      <w:r w:rsidR="003B5B94">
        <w:rPr>
          <w:sz w:val="24"/>
          <w:szCs w:val="24"/>
          <w:lang w:val="it-IT"/>
        </w:rPr>
        <w:t xml:space="preserve">un </w:t>
      </w:r>
      <w:r>
        <w:rPr>
          <w:sz w:val="24"/>
          <w:szCs w:val="24"/>
          <w:lang w:val="it-IT"/>
        </w:rPr>
        <w:t>i dati in formato *.SED d</w:t>
      </w:r>
      <w:r w:rsidR="003B5B94">
        <w:rPr>
          <w:sz w:val="24"/>
          <w:szCs w:val="24"/>
          <w:lang w:val="it-IT"/>
        </w:rPr>
        <w:t xml:space="preserve">i tutti i </w:t>
      </w:r>
      <w:r>
        <w:rPr>
          <w:sz w:val="24"/>
          <w:szCs w:val="24"/>
          <w:lang w:val="it-IT"/>
        </w:rPr>
        <w:t>rilievi sedimentologici</w:t>
      </w:r>
      <w:r w:rsidR="003B5B94">
        <w:rPr>
          <w:sz w:val="24"/>
          <w:szCs w:val="24"/>
          <w:lang w:val="it-IT"/>
        </w:rPr>
        <w:t xml:space="preserve"> (e un file LEGGIMI per la codifica)</w:t>
      </w:r>
      <w:r>
        <w:rPr>
          <w:sz w:val="24"/>
          <w:szCs w:val="24"/>
          <w:lang w:val="it-IT"/>
        </w:rPr>
        <w:t xml:space="preserve"> effettuati nell’ambito dello studio </w:t>
      </w:r>
      <w:r w:rsidR="003B5B94">
        <w:rPr>
          <w:sz w:val="24"/>
          <w:szCs w:val="24"/>
          <w:lang w:val="it-IT"/>
        </w:rPr>
        <w:t xml:space="preserve">nel bacino dell’Ombrone Grossetano, insieme alla Relazione Tecnica Conclusiva in cui sono riportati i percentili caratteristici dei campioni mediati (CAP. 3). Inoltre, i dati *.SED contenuti nelle varie cartelle sono in numero maggiore rispetto a quelli effettivamente posizionati all’interno dello </w:t>
      </w:r>
      <w:proofErr w:type="spellStart"/>
      <w:r w:rsidR="003B5B94">
        <w:rPr>
          <w:sz w:val="24"/>
          <w:szCs w:val="24"/>
          <w:lang w:val="it-IT"/>
        </w:rPr>
        <w:t>shape</w:t>
      </w:r>
      <w:proofErr w:type="spellEnd"/>
      <w:r w:rsidR="003B5B94">
        <w:rPr>
          <w:sz w:val="24"/>
          <w:szCs w:val="24"/>
          <w:lang w:val="it-IT"/>
        </w:rPr>
        <w:t xml:space="preserve"> file corrispondente, in quanto dei rilievi sedimentologici effettuati nei tratti fluviali più a monte non è disponibile il posizionamento preciso. </w:t>
      </w:r>
    </w:p>
    <w:p w:rsidR="00680F3C" w:rsidRPr="008545B4" w:rsidRDefault="00680F3C" w:rsidP="0039349C">
      <w:pPr>
        <w:jc w:val="both"/>
        <w:rPr>
          <w:sz w:val="24"/>
          <w:szCs w:val="24"/>
          <w:lang w:val="it-IT"/>
        </w:rPr>
      </w:pPr>
    </w:p>
    <w:sectPr w:rsidR="00680F3C" w:rsidRPr="008545B4" w:rsidSect="00C117B2">
      <w:headerReference w:type="default" r:id="rId7"/>
      <w:pgSz w:w="12240" w:h="15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65FD" w:rsidRDefault="000165FD" w:rsidP="00695C27">
      <w:pPr>
        <w:spacing w:after="0" w:line="240" w:lineRule="auto"/>
      </w:pPr>
      <w:r>
        <w:separator/>
      </w:r>
    </w:p>
  </w:endnote>
  <w:endnote w:type="continuationSeparator" w:id="0">
    <w:p w:rsidR="000165FD" w:rsidRDefault="000165FD" w:rsidP="00695C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65FD" w:rsidRDefault="000165FD" w:rsidP="00695C27">
      <w:pPr>
        <w:spacing w:after="0" w:line="240" w:lineRule="auto"/>
      </w:pPr>
      <w:r>
        <w:separator/>
      </w:r>
    </w:p>
  </w:footnote>
  <w:footnote w:type="continuationSeparator" w:id="0">
    <w:p w:rsidR="000165FD" w:rsidRDefault="000165FD" w:rsidP="00695C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C27" w:rsidRPr="00695C27" w:rsidRDefault="00695C27" w:rsidP="00695C27">
    <w:pPr>
      <w:pStyle w:val="Intestazione"/>
      <w:jc w:val="center"/>
      <w:rPr>
        <w:i/>
        <w:sz w:val="16"/>
        <w:lang w:val="it-IT"/>
      </w:rPr>
    </w:pPr>
    <w:r w:rsidRPr="00695C27">
      <w:rPr>
        <w:i/>
        <w:sz w:val="16"/>
        <w:lang w:val="it-IT"/>
      </w:rPr>
      <w:t>Accordo di Collaborazione Scientifica tra Regione Toscana e Dipartimento di Ingegneria Civile e Ambientale dell’Università di Firenze per Attività di Ricerca per la Mitigazione del Rischio Idraulico nella Regione Toscana.</w:t>
    </w:r>
  </w:p>
  <w:p w:rsidR="00695C27" w:rsidRDefault="00695C27" w:rsidP="00695C27">
    <w:pPr>
      <w:pStyle w:val="Intestazione"/>
      <w:spacing w:before="120"/>
      <w:jc w:val="center"/>
      <w:rPr>
        <w:i/>
        <w:sz w:val="16"/>
        <w:lang w:val="it-IT"/>
      </w:rPr>
    </w:pPr>
    <w:r w:rsidRPr="00695C27">
      <w:rPr>
        <w:i/>
        <w:sz w:val="16"/>
        <w:lang w:val="it-IT"/>
      </w:rPr>
      <w:t>ATTIVIT</w:t>
    </w:r>
    <w:r w:rsidRPr="00695C27">
      <w:rPr>
        <w:i/>
        <w:caps/>
        <w:sz w:val="16"/>
        <w:lang w:val="it-IT"/>
      </w:rPr>
      <w:t xml:space="preserve">à’ </w:t>
    </w:r>
    <w:r w:rsidR="008545B4">
      <w:rPr>
        <w:i/>
        <w:caps/>
        <w:sz w:val="16"/>
        <w:lang w:val="it-IT"/>
      </w:rPr>
      <w:t>D</w:t>
    </w:r>
    <w:r w:rsidRPr="00695C27">
      <w:rPr>
        <w:i/>
        <w:sz w:val="16"/>
        <w:lang w:val="it-IT"/>
      </w:rPr>
      <w:t xml:space="preserve"> – M</w:t>
    </w:r>
    <w:r w:rsidR="008545B4">
      <w:rPr>
        <w:i/>
        <w:sz w:val="16"/>
        <w:lang w:val="it-IT"/>
      </w:rPr>
      <w:t>isure e rilievi nei corsi d’acqua</w:t>
    </w:r>
    <w:r w:rsidRPr="00695C27">
      <w:rPr>
        <w:i/>
        <w:sz w:val="16"/>
        <w:lang w:val="it-IT"/>
      </w:rPr>
      <w:t>.</w:t>
    </w:r>
  </w:p>
  <w:p w:rsidR="008545B4" w:rsidRPr="00695C27" w:rsidRDefault="008545B4" w:rsidP="00695C27">
    <w:pPr>
      <w:pStyle w:val="Intestazione"/>
      <w:spacing w:before="120"/>
      <w:jc w:val="center"/>
      <w:rPr>
        <w:i/>
        <w:sz w:val="16"/>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C10CDB"/>
    <w:multiLevelType w:val="hybridMultilevel"/>
    <w:tmpl w:val="1CDC8736"/>
    <w:lvl w:ilvl="0" w:tplc="13B09FE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A418B2"/>
    <w:rsid w:val="000165FD"/>
    <w:rsid w:val="000834B8"/>
    <w:rsid w:val="000C296E"/>
    <w:rsid w:val="00141C2B"/>
    <w:rsid w:val="0015713D"/>
    <w:rsid w:val="00232BD9"/>
    <w:rsid w:val="00250628"/>
    <w:rsid w:val="0039349C"/>
    <w:rsid w:val="003B5B94"/>
    <w:rsid w:val="00436D74"/>
    <w:rsid w:val="004E5458"/>
    <w:rsid w:val="00566353"/>
    <w:rsid w:val="0057345A"/>
    <w:rsid w:val="00640DC8"/>
    <w:rsid w:val="00680F3C"/>
    <w:rsid w:val="00695C27"/>
    <w:rsid w:val="00724775"/>
    <w:rsid w:val="007566E3"/>
    <w:rsid w:val="008545B4"/>
    <w:rsid w:val="009A451A"/>
    <w:rsid w:val="009E3AF3"/>
    <w:rsid w:val="00A418B2"/>
    <w:rsid w:val="00C117B2"/>
    <w:rsid w:val="00C52563"/>
    <w:rsid w:val="00CC7E09"/>
    <w:rsid w:val="00CF0C56"/>
    <w:rsid w:val="00DD1E19"/>
    <w:rsid w:val="00ED3FA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7F8D87-A58F-4B99-B291-48C54EC92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17B2"/>
  </w:style>
  <w:style w:type="paragraph" w:styleId="Titolo1">
    <w:name w:val="heading 1"/>
    <w:basedOn w:val="Normale"/>
    <w:next w:val="Normale"/>
    <w:link w:val="Titolo1Carattere"/>
    <w:autoRedefine/>
    <w:uiPriority w:val="9"/>
    <w:qFormat/>
    <w:rsid w:val="008545B4"/>
    <w:pPr>
      <w:keepNext/>
      <w:keepLines/>
      <w:spacing w:before="480" w:after="0" w:line="360" w:lineRule="auto"/>
      <w:outlineLvl w:val="0"/>
    </w:pPr>
    <w:rPr>
      <w:rFonts w:ascii="Arial" w:eastAsiaTheme="majorEastAsia" w:hAnsi="Arial" w:cs="Arial"/>
      <w:b/>
      <w:bCs/>
      <w:color w:val="000000"/>
      <w:sz w:val="26"/>
      <w:szCs w:val="28"/>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418B2"/>
    <w:pPr>
      <w:ind w:left="720"/>
      <w:contextualSpacing/>
    </w:pPr>
  </w:style>
  <w:style w:type="paragraph" w:styleId="Intestazione">
    <w:name w:val="header"/>
    <w:basedOn w:val="Normale"/>
    <w:link w:val="IntestazioneCarattere"/>
    <w:unhideWhenUsed/>
    <w:rsid w:val="00695C2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695C27"/>
  </w:style>
  <w:style w:type="paragraph" w:styleId="Pidipagina">
    <w:name w:val="footer"/>
    <w:basedOn w:val="Normale"/>
    <w:link w:val="PidipaginaCarattere"/>
    <w:uiPriority w:val="99"/>
    <w:unhideWhenUsed/>
    <w:rsid w:val="00695C2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95C27"/>
  </w:style>
  <w:style w:type="character" w:customStyle="1" w:styleId="Titolo1Carattere">
    <w:name w:val="Titolo 1 Carattere"/>
    <w:basedOn w:val="Carpredefinitoparagrafo"/>
    <w:link w:val="Titolo1"/>
    <w:uiPriority w:val="9"/>
    <w:rsid w:val="008545B4"/>
    <w:rPr>
      <w:rFonts w:ascii="Arial" w:eastAsiaTheme="majorEastAsia" w:hAnsi="Arial" w:cs="Arial"/>
      <w:b/>
      <w:bCs/>
      <w:color w:val="000000"/>
      <w:sz w:val="26"/>
      <w:szCs w:val="28"/>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5</Pages>
  <Words>1261</Words>
  <Characters>7190</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CERAFRI</Company>
  <LinksUpToDate>false</LinksUpToDate>
  <CharactersWithSpaces>8435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dc:creator>
  <cp:keywords/>
  <dc:description/>
  <cp:lastModifiedBy>Simona</cp:lastModifiedBy>
  <cp:revision>6</cp:revision>
  <dcterms:created xsi:type="dcterms:W3CDTF">2014-06-11T08:10:00Z</dcterms:created>
  <dcterms:modified xsi:type="dcterms:W3CDTF">2014-07-04T10:38:00Z</dcterms:modified>
</cp:coreProperties>
</file>