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>Consultazione preventiva per l’aggiornamento del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 xml:space="preserve">Piano Triennale della Prevenzione della Corruzione e della Trasparenza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Century Gothic" w:hAnsi="Century Gothic"/>
          <w:b/>
          <w:sz w:val="28"/>
          <w:szCs w:val="24"/>
        </w:rPr>
        <w:t>de</w:t>
      </w:r>
      <w:r>
        <w:rPr>
          <w:rFonts w:ascii="Century Gothic" w:hAnsi="Century Gothic"/>
          <w:b/>
          <w:sz w:val="28"/>
          <w:szCs w:val="24"/>
        </w:rPr>
        <w:t xml:space="preserve">gli uffici della </w:t>
      </w:r>
      <w:r>
        <w:rPr>
          <w:rFonts w:ascii="Century Gothic" w:hAnsi="Century Gothic"/>
          <w:b/>
          <w:sz w:val="28"/>
          <w:szCs w:val="24"/>
        </w:rPr>
        <w:t xml:space="preserve">Giunta Regionale della </w:t>
      </w:r>
      <w:r>
        <w:rPr>
          <w:rFonts w:ascii="Century Gothic" w:hAnsi="Century Gothic"/>
          <w:b/>
          <w:sz w:val="28"/>
          <w:szCs w:val="24"/>
        </w:rPr>
        <w:t>Toscana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Century Gothic" w:hAnsi="Century Gothic"/>
          <w:b/>
          <w:i/>
          <w:color w:val="000000"/>
        </w:rPr>
        <w:t>Proposte</w:t>
      </w:r>
      <w:r>
        <w:rPr>
          <w:rFonts w:ascii="Century Gothic" w:hAnsi="Century Gothic"/>
          <w:b/>
          <w:i/>
          <w:color w:val="000000"/>
        </w:rPr>
        <w:t xml:space="preserve"> da inviare entro il </w:t>
      </w:r>
      <w:r>
        <w:rPr>
          <w:rFonts w:ascii="Century Gothic" w:hAnsi="Century Gothic"/>
          <w:b/>
          <w:i/>
          <w:color w:val="000000"/>
        </w:rPr>
        <w:t>29</w:t>
      </w:r>
      <w:r>
        <w:rPr>
          <w:rFonts w:ascii="Century Gothic" w:hAnsi="Century Gothic"/>
          <w:b/>
          <w:i/>
          <w:color w:val="000000"/>
        </w:rPr>
        <w:t xml:space="preserve"> </w:t>
      </w:r>
      <w:r>
        <w:rPr>
          <w:rFonts w:ascii="Century Gothic" w:hAnsi="Century Gothic"/>
          <w:b/>
          <w:i/>
          <w:color w:val="000000"/>
        </w:rPr>
        <w:t xml:space="preserve">dicembre </w:t>
      </w:r>
      <w:r>
        <w:rPr>
          <w:rFonts w:ascii="Century Gothic" w:hAnsi="Century Gothic"/>
          <w:b/>
          <w:i/>
          <w:color w:val="000000"/>
        </w:rPr>
        <w:t>201</w:t>
      </w:r>
      <w:r>
        <w:rPr>
          <w:rFonts w:ascii="Century Gothic" w:hAnsi="Century Gothic"/>
          <w:b/>
          <w:i/>
          <w:color w:val="000000"/>
        </w:rPr>
        <w:t>8 a</w:t>
      </w:r>
      <w:r>
        <w:rPr>
          <w:rFonts w:ascii="Century Gothic" w:hAnsi="Century Gothic"/>
          <w:b/>
          <w:i/>
          <w:color w:val="FF0000"/>
        </w:rPr>
        <w:t xml:space="preserve"> </w:t>
      </w:r>
      <w:hyperlink r:id="rId2">
        <w:r>
          <w:rPr>
            <w:rStyle w:val="CollegamentoInternet"/>
            <w:rFonts w:ascii="Century Gothic" w:hAnsi="Century Gothic"/>
            <w:b/>
            <w:i/>
            <w:color w:val="FF0000"/>
          </w:rPr>
          <w:t>anticorruzione@regione.toscana.it</w:t>
        </w:r>
      </w:hyperlink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/>
          <w:i/>
          <w:i/>
          <w:color w:val="FF0000"/>
        </w:rPr>
      </w:pPr>
      <w:r>
        <w:rPr/>
      </w:r>
    </w:p>
    <w:tbl>
      <w:tblPr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49"/>
        <w:gridCol w:w="6106"/>
      </w:tblGrid>
      <w:tr>
        <w:trPr>
          <w:trHeight w:val="589" w:hRule="atLeast"/>
        </w:trPr>
        <w:tc>
          <w:tcPr>
            <w:tcW w:w="434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  <w:b/>
                <w:b/>
              </w:rPr>
            </w:pPr>
            <w:r>
              <w:rPr>
                <w:rFonts w:ascii="Century Gothic" w:hAnsi="Century Gothic"/>
                <w:b/>
              </w:rPr>
              <w:t>DATI IDENTIFICATIVI (*)</w:t>
            </w:r>
          </w:p>
        </w:tc>
        <w:tc>
          <w:tcPr>
            <w:tcW w:w="6106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nome e cognome:</w:t>
            </w:r>
          </w:p>
        </w:tc>
        <w:tc>
          <w:tcPr>
            <w:tcW w:w="6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1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ente/associazioni/organizzazione:</w:t>
            </w:r>
          </w:p>
        </w:tc>
        <w:tc>
          <w:tcPr>
            <w:tcW w:w="6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sede:</w:t>
            </w:r>
          </w:p>
        </w:tc>
        <w:tc>
          <w:tcPr>
            <w:tcW w:w="6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1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10" w:hRule="atLeast"/>
        </w:trPr>
        <w:tc>
          <w:tcPr>
            <w:tcW w:w="434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ascii="Century Gothic" w:hAnsi="Century Gothic"/>
              </w:rPr>
              <w:t>specificare il ruolo ricoperto nell’ente/associazione/organizzazione</w:t>
            </w:r>
          </w:p>
        </w:tc>
        <w:tc>
          <w:tcPr>
            <w:tcW w:w="6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89" w:hRule="atLeast"/>
        </w:trPr>
        <w:tc>
          <w:tcPr>
            <w:tcW w:w="434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610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89" w:hRule="atLeast"/>
        </w:trPr>
        <w:tc>
          <w:tcPr>
            <w:tcW w:w="4349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</w:rPr>
              <w:t xml:space="preserve">(*) </w:t>
            </w:r>
            <w:r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6106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  <w:tr>
        <w:trPr>
          <w:trHeight w:val="589" w:hRule="atLeast"/>
        </w:trPr>
        <w:tc>
          <w:tcPr>
            <w:tcW w:w="10455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OSSEVAZIONI E/O PROPOSTE</w:t>
            </w:r>
          </w:p>
        </w:tc>
      </w:tr>
      <w:tr>
        <w:trPr>
          <w:trHeight w:val="2704" w:hRule="atLeast"/>
        </w:trPr>
        <w:tc>
          <w:tcPr>
            <w:tcW w:w="10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466" w:type="dxa"/>
        <w:jc w:val="left"/>
        <w:tblInd w:w="0" w:type="dxa"/>
        <w:tblBorders>
          <w:top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589" w:hRule="atLeast"/>
        </w:trPr>
        <w:tc>
          <w:tcPr>
            <w:tcW w:w="10466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Century Gothic" w:ascii="Century Gothic" w:hAnsi="Century Gothic"/>
                <w:b/>
                <w:color w:val="000000"/>
                <w:sz w:val="16"/>
                <w:szCs w:val="16"/>
              </w:rPr>
              <w:t>INFORMATIVA PRIVACY:</w:t>
            </w:r>
            <w:r>
              <w:rPr>
                <w:rFonts w:cs="Century Gothic" w:ascii="Century Gothic" w:hAnsi="Century Gothic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entury Gothic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Informativa sul trattamento dei dati personali ai sensi dell’art. 13 del </w:t>
            </w:r>
            <w:r>
              <w:rPr>
                <w:rFonts w:cs="Century Gothic" w:ascii="Times New Roman" w:hAnsi="Times New Roman"/>
                <w:b/>
                <w:bCs/>
                <w:color w:val="000000"/>
                <w:sz w:val="16"/>
                <w:szCs w:val="16"/>
              </w:rPr>
              <w:t>Reg. (UE) 2016/679</w:t>
            </w:r>
            <w:r>
              <w:rPr>
                <w:rFonts w:cs="Century Gothic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entury Gothic" w:ascii="Times New Roman" w:hAnsi="Times New Roman"/>
                <w:b/>
                <w:bCs/>
                <w:color w:val="000000"/>
                <w:sz w:val="16"/>
                <w:szCs w:val="16"/>
              </w:rPr>
              <w:t>- “Regolamento Generale sulla protezione dei dati”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 Regione Toscana – Giunta regionale è il titolare del trattamento (dati di contatto: P.zza Duomo 10 – 50122 Firenze; </w:t>
            </w:r>
            <w:hyperlink r:id="rId3">
              <w:r>
                <w:rPr>
                  <w:rStyle w:val="CollegamentoInternet"/>
                  <w:rFonts w:ascii="Times New Roman" w:hAnsi="Times New Roman"/>
                  <w:sz w:val="16"/>
                  <w:szCs w:val="16"/>
                </w:rPr>
                <w:t>regionetoscana@postacert.toscana.</w:t>
              </w:r>
            </w:hyperlink>
            <w:hyperlink r:id="rId4">
              <w:r>
                <w:rPr>
                  <w:rStyle w:val="CollegamentoInternet"/>
                  <w:rFonts w:ascii="Times New Roman" w:hAnsi="Times New Roman"/>
                  <w:sz w:val="16"/>
                  <w:szCs w:val="16"/>
                </w:rPr>
                <w:t>it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>
            <w:pPr>
              <w:pStyle w:val="Defaul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</w:rPr>
              <w:t>alità e modalità del trattamento dei dati: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il trattamento dei suoi dati personali sarà improntato ai principi di correttezza, liceità e trasparenza, tutelando la sua riservatezza e i suoi diritti.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il trattamento dei dati personali sarà effettuato per gestire la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partecipazione </w:t>
            </w:r>
            <w:r>
              <w:rPr>
                <w:rFonts w:ascii="Times New Roman" w:hAnsi="Times New Roman"/>
                <w:sz w:val="16"/>
                <w:szCs w:val="16"/>
              </w:rPr>
              <w:t>alla consultazione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suoi dati, trattati con modalità cartacea o con l’ausilio di mezzi informatici, saranno conservati per il tempo </w:t>
              <w:tab/>
              <w:t xml:space="preserve">necessario </w:t>
            </w:r>
            <w:r>
              <w:rPr>
                <w:rFonts w:ascii="Times New Roman" w:hAnsi="Times New Roman"/>
                <w:sz w:val="16"/>
                <w:szCs w:val="16"/>
              </w:rPr>
              <w:t>per partecipare alla consultazione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i dati saranno poi conservati in conformità alle norme sulla conservazione della documentazione amministrativa.</w:t>
            </w:r>
          </w:p>
          <w:p>
            <w:pPr>
              <w:pStyle w:val="Default"/>
              <w:numPr>
                <w:ilvl w:val="0"/>
                <w:numId w:val="1"/>
              </w:numPr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dati saranno trattati esclusivamente dal personale e dai collaboratori del titolare e dai soggetti espressamente nominati come responsabili del trattamento.</w:t>
            </w:r>
          </w:p>
          <w:p>
            <w:pPr>
              <w:pStyle w:val="Default"/>
              <w:jc w:val="both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Lei ha il diritto di accedere ai dati personali che la riguardano, di chiedere la rettifica, la limitazione o la cancellazione se incompleti o erronei, o raccolti in violazione della legge, nonché di opporsi al loro trattamento per motivi legittimi rivolgendo la richiesta al Responsabile della protezione dei dati (</w:t>
            </w:r>
            <w:hyperlink r:id="rId5">
              <w:r>
                <w:rPr>
                  <w:rStyle w:val="CollegamentoInternet"/>
                  <w:rFonts w:ascii="Times New Roman" w:hAnsi="Times New Roman"/>
                  <w:sz w:val="16"/>
                  <w:szCs w:val="16"/>
                </w:rPr>
                <w:t>urp_dpo@regione.toscana.it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cs="Century Gothic" w:ascii="Times New Roman" w:hAnsi="Times New Roman"/>
                <w:color w:val="000000"/>
                <w:sz w:val="16"/>
                <w:szCs w:val="16"/>
              </w:rPr>
              <w:t xml:space="preserve">uò inoltre proporre reclamo al Garante per la protezione dei dati personali seguendo le indicazioni riportate sul sito dell’Autorità di controllo </w:t>
            </w:r>
            <w:hyperlink r:id="rId6">
              <w:r>
                <w:rPr>
                  <w:rStyle w:val="CollegamentoInternet"/>
                  <w:rFonts w:cs="Century Gothic" w:ascii="Times New Roman" w:hAnsi="Times New Roman"/>
                  <w:color w:val="000000"/>
                  <w:sz w:val="16"/>
                  <w:szCs w:val="16"/>
                </w:rPr>
                <w:t>http://www.garanteprivacy.it/web/guest/home/docweb/-/docweb-display/docweb/4535524</w:t>
              </w:r>
            </w:hyperlink>
            <w:r>
              <w:rPr>
                <w:rFonts w:cs="Century Gothic"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589" w:hRule="atLeast"/>
        </w:trPr>
        <w:tc>
          <w:tcPr>
            <w:tcW w:w="10466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205e84"/>
    <w:rPr>
      <w:color w:val="0000FF" w:themeColor="hyperlink"/>
      <w:u w:val="single"/>
    </w:rPr>
  </w:style>
  <w:style w:type="character" w:styleId="Caratteridinumerazione">
    <w:name w:val="Caratteri di numerazione"/>
    <w:qFormat/>
    <w:rPr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3782c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02dc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icorruzione@regione.toscana.it" TargetMode="External"/><Relationship Id="rId3" Type="http://schemas.openxmlformats.org/officeDocument/2006/relationships/hyperlink" Target="mailto:regionetoscana@postacert.toscana.it" TargetMode="External"/><Relationship Id="rId4" Type="http://schemas.openxmlformats.org/officeDocument/2006/relationships/hyperlink" Target="mailto:regionetoscana@postacert.toscana.it" TargetMode="External"/><Relationship Id="rId5" Type="http://schemas.openxmlformats.org/officeDocument/2006/relationships/hyperlink" Target="mailto:urp_dpo@regione.toscana.it" TargetMode="External"/><Relationship Id="rId6" Type="http://schemas.openxmlformats.org/officeDocument/2006/relationships/hyperlink" Target="http://www.garanteprivacy.it/web/guest/home/docweb/-/docweb-display/docweb/4535524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LibreOffice/5.3.5.2$Windows_x86 LibreOffice_project/50d9bf2b0a79cdb85a3814b592608037a682059d</Application>
  <Pages>2</Pages>
  <Words>273</Words>
  <Characters>1828</Characters>
  <CharactersWithSpaces>2081</CharactersWithSpaces>
  <Paragraphs>20</Paragraphs>
  <Company>Regione Lombardia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2018-12-04T17:33:00Z</dcterms:created>
  <dc:creator>Antonella Brunetti</dc:creator>
  <dc:description/>
  <dc:language>it-IT</dc:language>
  <cp:lastModifiedBy/>
  <cp:lastPrinted>2018-12-05T12:30:50Z</cp:lastPrinted>
  <dcterms:modified xsi:type="dcterms:W3CDTF">2018-12-05T12:31:07Z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Lombardia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